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C6" w:rsidRPr="00834B4B" w:rsidRDefault="00A13FBE" w:rsidP="00A13FBE">
      <w:pPr>
        <w:jc w:val="center"/>
        <w:rPr>
          <w:sz w:val="32"/>
        </w:rPr>
      </w:pPr>
      <w:bookmarkStart w:id="0" w:name="_GoBack"/>
      <w:bookmarkEnd w:id="0"/>
      <w:r w:rsidRPr="00834B4B">
        <w:rPr>
          <w:sz w:val="32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A13FBE" w:rsidRPr="00834B4B" w:rsidTr="006415C6">
        <w:trPr>
          <w:trHeight w:val="397"/>
        </w:trPr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:rsidR="00A13FBE" w:rsidRPr="00834B4B" w:rsidRDefault="00A13FBE" w:rsidP="00834B4B">
            <w:pPr>
              <w:rPr>
                <w:b/>
              </w:rPr>
            </w:pPr>
            <w:r w:rsidRPr="00834B4B">
              <w:rPr>
                <w:b/>
              </w:rPr>
              <w:t>Summary</w:t>
            </w:r>
          </w:p>
        </w:tc>
      </w:tr>
      <w:tr w:rsidR="00A13FBE" w:rsidRPr="00834B4B" w:rsidTr="00A13FBE">
        <w:trPr>
          <w:trHeight w:val="397"/>
        </w:trPr>
        <w:tc>
          <w:tcPr>
            <w:tcW w:w="3227" w:type="dxa"/>
            <w:vAlign w:val="center"/>
          </w:tcPr>
          <w:p w:rsidR="00A13FBE" w:rsidRPr="00834B4B" w:rsidRDefault="00A13FBE" w:rsidP="00A13FBE">
            <w:r w:rsidRPr="00834B4B">
              <w:t>Job Title</w:t>
            </w:r>
          </w:p>
        </w:tc>
        <w:tc>
          <w:tcPr>
            <w:tcW w:w="6015" w:type="dxa"/>
            <w:vAlign w:val="center"/>
          </w:tcPr>
          <w:p w:rsidR="00A13FBE" w:rsidRPr="00834B4B" w:rsidRDefault="00A13FBE" w:rsidP="00A13FBE">
            <w:r w:rsidRPr="00834B4B">
              <w:t>Director of Marketing and Communications</w:t>
            </w:r>
          </w:p>
        </w:tc>
      </w:tr>
      <w:tr w:rsidR="00A13FBE" w:rsidRPr="00834B4B" w:rsidTr="00A13FBE">
        <w:trPr>
          <w:trHeight w:val="397"/>
        </w:trPr>
        <w:tc>
          <w:tcPr>
            <w:tcW w:w="3227" w:type="dxa"/>
            <w:vAlign w:val="center"/>
          </w:tcPr>
          <w:p w:rsidR="00A13FBE" w:rsidRPr="00834B4B" w:rsidRDefault="00A13FBE" w:rsidP="00A13FBE">
            <w:r w:rsidRPr="00834B4B">
              <w:t>Department</w:t>
            </w:r>
          </w:p>
        </w:tc>
        <w:tc>
          <w:tcPr>
            <w:tcW w:w="6015" w:type="dxa"/>
            <w:vAlign w:val="center"/>
          </w:tcPr>
          <w:p w:rsidR="00A13FBE" w:rsidRPr="00834B4B" w:rsidRDefault="00A13FBE" w:rsidP="00A13FBE">
            <w:r w:rsidRPr="00834B4B">
              <w:t>Marketing and Communications</w:t>
            </w:r>
          </w:p>
        </w:tc>
      </w:tr>
      <w:tr w:rsidR="00A13FBE" w:rsidRPr="00834B4B" w:rsidTr="00A13FBE">
        <w:trPr>
          <w:trHeight w:val="397"/>
        </w:trPr>
        <w:tc>
          <w:tcPr>
            <w:tcW w:w="3227" w:type="dxa"/>
            <w:vAlign w:val="center"/>
          </w:tcPr>
          <w:p w:rsidR="00A13FBE" w:rsidRPr="00834B4B" w:rsidRDefault="00A13FBE" w:rsidP="00A13FBE">
            <w:r w:rsidRPr="00834B4B">
              <w:t>Location</w:t>
            </w:r>
          </w:p>
        </w:tc>
        <w:tc>
          <w:tcPr>
            <w:tcW w:w="6015" w:type="dxa"/>
            <w:vAlign w:val="center"/>
          </w:tcPr>
          <w:p w:rsidR="00A13FBE" w:rsidRPr="00834B4B" w:rsidRDefault="00A13FBE" w:rsidP="00A13FBE">
            <w:r w:rsidRPr="00834B4B">
              <w:t>Head Office, Manchester, UK</w:t>
            </w:r>
          </w:p>
        </w:tc>
      </w:tr>
      <w:tr w:rsidR="00A13FBE" w:rsidRPr="00834B4B" w:rsidTr="00A13FBE">
        <w:trPr>
          <w:trHeight w:val="850"/>
        </w:trPr>
        <w:tc>
          <w:tcPr>
            <w:tcW w:w="3227" w:type="dxa"/>
            <w:vAlign w:val="center"/>
          </w:tcPr>
          <w:p w:rsidR="00A13FBE" w:rsidRPr="00834B4B" w:rsidRDefault="00A13FBE" w:rsidP="00A13FBE">
            <w:r w:rsidRPr="00834B4B">
              <w:t>Full-time / Part-time / Job Share</w:t>
            </w:r>
          </w:p>
        </w:tc>
        <w:tc>
          <w:tcPr>
            <w:tcW w:w="6015" w:type="dxa"/>
            <w:vAlign w:val="center"/>
          </w:tcPr>
          <w:p w:rsidR="00A13FBE" w:rsidRPr="00834B4B" w:rsidRDefault="00F929D3" w:rsidP="00A13FBE">
            <w:r w:rsidRPr="00834B4B">
              <w:t>37.5 hours per week</w:t>
            </w:r>
          </w:p>
        </w:tc>
      </w:tr>
      <w:tr w:rsidR="00A13FBE" w:rsidRPr="00834B4B" w:rsidTr="00A13FBE">
        <w:trPr>
          <w:trHeight w:val="397"/>
        </w:trPr>
        <w:tc>
          <w:tcPr>
            <w:tcW w:w="3227" w:type="dxa"/>
            <w:vAlign w:val="center"/>
          </w:tcPr>
          <w:p w:rsidR="00A13FBE" w:rsidRPr="00834B4B" w:rsidRDefault="00A13FBE" w:rsidP="00A13FBE">
            <w:r w:rsidRPr="00834B4B">
              <w:t>Reporting To</w:t>
            </w:r>
          </w:p>
        </w:tc>
        <w:tc>
          <w:tcPr>
            <w:tcW w:w="6015" w:type="dxa"/>
            <w:vAlign w:val="center"/>
          </w:tcPr>
          <w:p w:rsidR="00A13FBE" w:rsidRPr="00834B4B" w:rsidRDefault="00A13FBE" w:rsidP="00A13FBE">
            <w:r w:rsidRPr="00834B4B">
              <w:t>Chief Executive Officer</w:t>
            </w:r>
          </w:p>
        </w:tc>
      </w:tr>
      <w:tr w:rsidR="00A13FBE" w:rsidRPr="00834B4B" w:rsidTr="006415C6">
        <w:trPr>
          <w:trHeight w:val="3572"/>
        </w:trPr>
        <w:tc>
          <w:tcPr>
            <w:tcW w:w="3227" w:type="dxa"/>
          </w:tcPr>
          <w:p w:rsidR="006415C6" w:rsidRPr="00834B4B" w:rsidRDefault="006415C6" w:rsidP="006415C6"/>
          <w:p w:rsidR="00A13FBE" w:rsidRPr="00834B4B" w:rsidRDefault="00A13FBE" w:rsidP="006415C6">
            <w:r w:rsidRPr="00834B4B">
              <w:t>Job Purpose</w:t>
            </w:r>
          </w:p>
        </w:tc>
        <w:tc>
          <w:tcPr>
            <w:tcW w:w="6015" w:type="dxa"/>
            <w:vAlign w:val="center"/>
          </w:tcPr>
          <w:p w:rsidR="00A13FBE" w:rsidRPr="00834B4B" w:rsidRDefault="00A13FBE" w:rsidP="00A13FBE">
            <w:r w:rsidRPr="00834B4B">
              <w:t>Hope for Justice exists to end human trafficking and slavery, in our generation. We have four main programmes:</w:t>
            </w:r>
          </w:p>
          <w:p w:rsidR="00A13FBE" w:rsidRPr="00834B4B" w:rsidRDefault="00A13FBE" w:rsidP="00A13FBE"/>
          <w:p w:rsidR="00A13FBE" w:rsidRPr="00834B4B" w:rsidRDefault="00A13FBE" w:rsidP="00A13FB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34B4B">
              <w:rPr>
                <w:sz w:val="22"/>
                <w:szCs w:val="22"/>
              </w:rPr>
              <w:t>To identify and rescue victims, </w:t>
            </w:r>
          </w:p>
          <w:p w:rsidR="00A13FBE" w:rsidRPr="00834B4B" w:rsidRDefault="00A13FBE" w:rsidP="00A13FB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34B4B">
              <w:rPr>
                <w:sz w:val="22"/>
                <w:szCs w:val="22"/>
              </w:rPr>
              <w:t xml:space="preserve">To advocate on their behalf, </w:t>
            </w:r>
          </w:p>
          <w:p w:rsidR="00A13FBE" w:rsidRPr="00834B4B" w:rsidRDefault="00A13FBE" w:rsidP="00A13FB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34B4B">
              <w:rPr>
                <w:sz w:val="22"/>
                <w:szCs w:val="22"/>
              </w:rPr>
              <w:t xml:space="preserve">To provide restorative care to rebuild lives, and, </w:t>
            </w:r>
          </w:p>
          <w:p w:rsidR="00A13FBE" w:rsidRPr="00834B4B" w:rsidRDefault="00A13FBE" w:rsidP="00A13FB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34B4B">
              <w:rPr>
                <w:sz w:val="22"/>
                <w:szCs w:val="22"/>
              </w:rPr>
              <w:t xml:space="preserve">To train frontline professionals to tackle slavery. </w:t>
            </w:r>
          </w:p>
          <w:p w:rsidR="00A13FBE" w:rsidRPr="00834B4B" w:rsidRDefault="00A13FBE" w:rsidP="00A13FBE"/>
          <w:p w:rsidR="00A13FBE" w:rsidRPr="00834B4B" w:rsidRDefault="00A13FBE" w:rsidP="00E211BF">
            <w:r w:rsidRPr="00834B4B">
              <w:t xml:space="preserve">The Job Holder will be required to lead and give strategic direction to the </w:t>
            </w:r>
            <w:r w:rsidR="00630C34" w:rsidRPr="00834B4B">
              <w:t xml:space="preserve">Marketing and </w:t>
            </w:r>
            <w:r w:rsidRPr="00834B4B">
              <w:t xml:space="preserve">Communications Department and </w:t>
            </w:r>
            <w:r w:rsidR="00495401" w:rsidRPr="00834B4B">
              <w:t xml:space="preserve">to </w:t>
            </w:r>
            <w:r w:rsidRPr="00834B4B">
              <w:t>take responsibility for marketing and communicatio</w:t>
            </w:r>
            <w:r w:rsidR="00834B4B" w:rsidRPr="00834B4B">
              <w:t xml:space="preserve">ns (both external and internal) </w:t>
            </w:r>
            <w:r w:rsidRPr="00834B4B">
              <w:t>for the charity.</w:t>
            </w:r>
            <w:r w:rsidR="00630C34" w:rsidRPr="00834B4B">
              <w:t xml:space="preserve"> </w:t>
            </w:r>
          </w:p>
        </w:tc>
      </w:tr>
      <w:tr w:rsidR="00BA44E4" w:rsidRPr="00834B4B" w:rsidTr="006415C6">
        <w:trPr>
          <w:trHeight w:val="397"/>
        </w:trPr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:rsidR="00BA44E4" w:rsidRPr="00834B4B" w:rsidRDefault="00BA44E4" w:rsidP="00834B4B">
            <w:pPr>
              <w:rPr>
                <w:b/>
              </w:rPr>
            </w:pPr>
            <w:r w:rsidRPr="00834B4B">
              <w:rPr>
                <w:b/>
              </w:rPr>
              <w:t>Role Description</w:t>
            </w:r>
          </w:p>
        </w:tc>
      </w:tr>
      <w:tr w:rsidR="00BA44E4" w:rsidRPr="00834B4B" w:rsidTr="00BA44E4">
        <w:trPr>
          <w:trHeight w:val="1178"/>
        </w:trPr>
        <w:tc>
          <w:tcPr>
            <w:tcW w:w="9242" w:type="dxa"/>
            <w:gridSpan w:val="2"/>
            <w:vAlign w:val="center"/>
          </w:tcPr>
          <w:p w:rsidR="00BA44E4" w:rsidRPr="00834B4B" w:rsidRDefault="00BA44E4" w:rsidP="00BA44E4">
            <w:pPr>
              <w:pStyle w:val="ListParagraph"/>
              <w:spacing w:after="120"/>
              <w:ind w:left="851"/>
              <w:contextualSpacing w:val="0"/>
              <w:jc w:val="both"/>
              <w:rPr>
                <w:sz w:val="22"/>
                <w:szCs w:val="22"/>
              </w:rPr>
            </w:pPr>
          </w:p>
          <w:p w:rsidR="00BA44E4" w:rsidRPr="00036278" w:rsidRDefault="00BA44E4" w:rsidP="00036278">
            <w:pPr>
              <w:pStyle w:val="ListParagraph"/>
              <w:numPr>
                <w:ilvl w:val="0"/>
                <w:numId w:val="12"/>
              </w:numPr>
              <w:ind w:left="644"/>
              <w:rPr>
                <w:sz w:val="22"/>
                <w:szCs w:val="22"/>
              </w:rPr>
            </w:pPr>
            <w:r w:rsidRPr="00036278">
              <w:rPr>
                <w:sz w:val="22"/>
                <w:szCs w:val="22"/>
              </w:rPr>
              <w:t xml:space="preserve">Advise the CEO on the development of, and implementation of, </w:t>
            </w:r>
            <w:r w:rsidR="00495401" w:rsidRPr="00036278">
              <w:rPr>
                <w:sz w:val="22"/>
                <w:szCs w:val="22"/>
              </w:rPr>
              <w:t xml:space="preserve">a </w:t>
            </w:r>
            <w:r w:rsidRPr="00036278">
              <w:rPr>
                <w:sz w:val="22"/>
                <w:szCs w:val="22"/>
              </w:rPr>
              <w:t>Marketing and Communications Strategy for</w:t>
            </w:r>
            <w:r w:rsidR="00495401" w:rsidRPr="00036278">
              <w:rPr>
                <w:sz w:val="22"/>
                <w:szCs w:val="22"/>
              </w:rPr>
              <w:t xml:space="preserve"> Hope for Justice; with a national focus for</w:t>
            </w:r>
            <w:r w:rsidRPr="00036278">
              <w:rPr>
                <w:sz w:val="22"/>
                <w:szCs w:val="22"/>
              </w:rPr>
              <w:t xml:space="preserve"> all three countries of operation and a global </w:t>
            </w:r>
            <w:r w:rsidR="00495401" w:rsidRPr="00036278">
              <w:rPr>
                <w:sz w:val="22"/>
                <w:szCs w:val="22"/>
              </w:rPr>
              <w:t>overview</w:t>
            </w:r>
            <w:r w:rsidRPr="00036278">
              <w:rPr>
                <w:sz w:val="22"/>
                <w:szCs w:val="22"/>
              </w:rPr>
              <w:t>. The strategy will build brand awareness, communicate programmes and results, communicate organisational messaging to engage supporters and increase the influence of the charity.</w:t>
            </w:r>
          </w:p>
          <w:p w:rsidR="0022249B" w:rsidRPr="00036278" w:rsidRDefault="0022249B" w:rsidP="00036278"/>
          <w:p w:rsidR="00BA44E4" w:rsidRPr="00036278" w:rsidRDefault="00BA44E4" w:rsidP="00036278">
            <w:pPr>
              <w:pStyle w:val="ListParagraph"/>
              <w:numPr>
                <w:ilvl w:val="0"/>
                <w:numId w:val="12"/>
              </w:numPr>
              <w:ind w:left="644"/>
              <w:rPr>
                <w:sz w:val="22"/>
                <w:szCs w:val="22"/>
              </w:rPr>
            </w:pPr>
            <w:r w:rsidRPr="00036278">
              <w:rPr>
                <w:sz w:val="22"/>
                <w:szCs w:val="22"/>
              </w:rPr>
              <w:t xml:space="preserve">Specifically, to manage social media presence and direct initiatives to improve social media engagement. </w:t>
            </w:r>
            <w:r w:rsidR="00495401" w:rsidRPr="00036278">
              <w:rPr>
                <w:sz w:val="22"/>
                <w:szCs w:val="22"/>
              </w:rPr>
              <w:t>To h</w:t>
            </w:r>
            <w:r w:rsidRPr="00036278">
              <w:rPr>
                <w:sz w:val="22"/>
                <w:szCs w:val="22"/>
              </w:rPr>
              <w:t>old editorial responsibility for Hope for Justice social media.</w:t>
            </w:r>
          </w:p>
          <w:p w:rsidR="0022249B" w:rsidRPr="00036278" w:rsidRDefault="0022249B" w:rsidP="00036278">
            <w:pPr>
              <w:pStyle w:val="ListParagraph"/>
              <w:ind w:left="644"/>
              <w:rPr>
                <w:sz w:val="22"/>
                <w:szCs w:val="22"/>
              </w:rPr>
            </w:pPr>
          </w:p>
          <w:p w:rsidR="0028625E" w:rsidRPr="00036278" w:rsidRDefault="0028625E" w:rsidP="00036278">
            <w:pPr>
              <w:pStyle w:val="ListParagraph"/>
              <w:numPr>
                <w:ilvl w:val="0"/>
                <w:numId w:val="12"/>
              </w:numPr>
              <w:ind w:left="644"/>
              <w:rPr>
                <w:sz w:val="22"/>
                <w:szCs w:val="22"/>
              </w:rPr>
            </w:pPr>
            <w:r w:rsidRPr="00036278">
              <w:rPr>
                <w:sz w:val="22"/>
                <w:szCs w:val="22"/>
              </w:rPr>
              <w:t xml:space="preserve">Ensure that every aspect of communications and engagement with supporters upholds and where appropriate, promotes our Christian ethos. </w:t>
            </w:r>
          </w:p>
          <w:p w:rsidR="0022249B" w:rsidRPr="00036278" w:rsidRDefault="0022249B" w:rsidP="00036278">
            <w:pPr>
              <w:ind w:left="-76"/>
            </w:pPr>
          </w:p>
          <w:p w:rsidR="00BA44E4" w:rsidRPr="00036278" w:rsidRDefault="00BA44E4" w:rsidP="00036278">
            <w:pPr>
              <w:pStyle w:val="ListParagraph"/>
              <w:numPr>
                <w:ilvl w:val="0"/>
                <w:numId w:val="12"/>
              </w:numPr>
              <w:ind w:left="644"/>
              <w:rPr>
                <w:sz w:val="22"/>
                <w:szCs w:val="22"/>
              </w:rPr>
            </w:pPr>
            <w:r w:rsidRPr="00036278">
              <w:rPr>
                <w:sz w:val="22"/>
                <w:szCs w:val="22"/>
              </w:rPr>
              <w:t xml:space="preserve">Lead the </w:t>
            </w:r>
            <w:r w:rsidR="00630C34" w:rsidRPr="00036278">
              <w:rPr>
                <w:sz w:val="22"/>
                <w:szCs w:val="22"/>
              </w:rPr>
              <w:t xml:space="preserve">Marketing and </w:t>
            </w:r>
            <w:r w:rsidRPr="00036278">
              <w:rPr>
                <w:sz w:val="22"/>
                <w:szCs w:val="22"/>
              </w:rPr>
              <w:t>Communications Department, taking responsibility for the performance of, and direction of, the department and team</w:t>
            </w:r>
            <w:r w:rsidR="004C5918" w:rsidRPr="00036278">
              <w:rPr>
                <w:sz w:val="22"/>
                <w:szCs w:val="22"/>
              </w:rPr>
              <w:t>, i</w:t>
            </w:r>
            <w:r w:rsidRPr="00036278">
              <w:rPr>
                <w:sz w:val="22"/>
                <w:szCs w:val="22"/>
              </w:rPr>
              <w:t>ncluding managing workloads, prioritising and scheduling activities, and directing the allocation of work.</w:t>
            </w:r>
          </w:p>
          <w:p w:rsidR="0022249B" w:rsidRPr="00036278" w:rsidRDefault="0022249B" w:rsidP="00036278">
            <w:pPr>
              <w:ind w:left="-76"/>
            </w:pPr>
          </w:p>
          <w:p w:rsidR="00BA44E4" w:rsidRDefault="00BA44E4" w:rsidP="00036278">
            <w:pPr>
              <w:pStyle w:val="ListParagraph"/>
              <w:numPr>
                <w:ilvl w:val="0"/>
                <w:numId w:val="12"/>
              </w:numPr>
              <w:ind w:left="644"/>
              <w:rPr>
                <w:sz w:val="22"/>
                <w:szCs w:val="22"/>
              </w:rPr>
            </w:pPr>
            <w:r w:rsidRPr="00036278">
              <w:rPr>
                <w:sz w:val="22"/>
                <w:szCs w:val="22"/>
              </w:rPr>
              <w:t>Lead on developing relat</w:t>
            </w:r>
            <w:r w:rsidR="00495401" w:rsidRPr="00036278">
              <w:rPr>
                <w:sz w:val="22"/>
                <w:szCs w:val="22"/>
              </w:rPr>
              <w:t>ions with the press and approve</w:t>
            </w:r>
            <w:r w:rsidRPr="00036278">
              <w:rPr>
                <w:sz w:val="22"/>
                <w:szCs w:val="22"/>
              </w:rPr>
              <w:t xml:space="preserve"> all press communications with a view to growing </w:t>
            </w:r>
            <w:r w:rsidR="00495401" w:rsidRPr="00036278">
              <w:rPr>
                <w:sz w:val="22"/>
                <w:szCs w:val="22"/>
              </w:rPr>
              <w:t xml:space="preserve">the charity’s </w:t>
            </w:r>
            <w:r w:rsidRPr="00036278">
              <w:rPr>
                <w:sz w:val="22"/>
                <w:szCs w:val="22"/>
              </w:rPr>
              <w:t>influence and supporter engagement</w:t>
            </w:r>
            <w:r w:rsidRPr="0022249B">
              <w:rPr>
                <w:sz w:val="22"/>
                <w:szCs w:val="22"/>
              </w:rPr>
              <w:t>.</w:t>
            </w:r>
          </w:p>
          <w:p w:rsidR="0022249B" w:rsidRDefault="0022249B" w:rsidP="0022249B">
            <w:pPr>
              <w:rPr>
                <w:rFonts w:eastAsia="ヒラギノ角ゴ Pro W3" w:cs="Times New Roman"/>
                <w:color w:val="000000"/>
              </w:rPr>
            </w:pPr>
          </w:p>
          <w:p w:rsidR="0022249B" w:rsidRPr="0022249B" w:rsidRDefault="0022249B" w:rsidP="0022249B"/>
          <w:p w:rsidR="00C01C15" w:rsidRPr="00C01C15" w:rsidRDefault="00C01C15" w:rsidP="00C01C15"/>
          <w:p w:rsidR="00C01C15" w:rsidRDefault="00630C34" w:rsidP="00036278">
            <w:pPr>
              <w:pStyle w:val="ListParagraph"/>
              <w:numPr>
                <w:ilvl w:val="0"/>
                <w:numId w:val="12"/>
              </w:numPr>
              <w:ind w:left="644"/>
              <w:rPr>
                <w:sz w:val="22"/>
                <w:szCs w:val="22"/>
              </w:rPr>
            </w:pPr>
            <w:r w:rsidRPr="0022249B">
              <w:rPr>
                <w:sz w:val="22"/>
                <w:szCs w:val="22"/>
              </w:rPr>
              <w:t>Lead project management, planning, budgeting, execution and evaluation of marketing for Hope for Justice events and activities.</w:t>
            </w:r>
          </w:p>
          <w:p w:rsidR="00C01C15" w:rsidRPr="00C01C15" w:rsidRDefault="00C01C15" w:rsidP="00036278"/>
          <w:p w:rsidR="006415C6" w:rsidRDefault="00BA44E4" w:rsidP="00036278">
            <w:pPr>
              <w:pStyle w:val="ListParagraph"/>
              <w:numPr>
                <w:ilvl w:val="0"/>
                <w:numId w:val="12"/>
              </w:numPr>
              <w:ind w:left="644"/>
              <w:rPr>
                <w:sz w:val="22"/>
                <w:szCs w:val="22"/>
              </w:rPr>
            </w:pPr>
            <w:r w:rsidRPr="00C01C15">
              <w:rPr>
                <w:sz w:val="22"/>
                <w:szCs w:val="22"/>
              </w:rPr>
              <w:t>Maintain strong working relations</w:t>
            </w:r>
            <w:r w:rsidR="00495401" w:rsidRPr="00C01C15">
              <w:rPr>
                <w:sz w:val="22"/>
                <w:szCs w:val="22"/>
              </w:rPr>
              <w:t>hips</w:t>
            </w:r>
            <w:r w:rsidRPr="00C01C15">
              <w:rPr>
                <w:sz w:val="22"/>
                <w:szCs w:val="22"/>
              </w:rPr>
              <w:t xml:space="preserve"> with key partners</w:t>
            </w:r>
            <w:r w:rsidR="00630C34" w:rsidRPr="00C01C15">
              <w:rPr>
                <w:sz w:val="22"/>
                <w:szCs w:val="22"/>
              </w:rPr>
              <w:t>, especially including our key church partners, nationally and internationally</w:t>
            </w:r>
            <w:r w:rsidRPr="00C01C15">
              <w:rPr>
                <w:sz w:val="22"/>
                <w:szCs w:val="22"/>
              </w:rPr>
              <w:t>.</w:t>
            </w:r>
          </w:p>
          <w:p w:rsidR="00C01C15" w:rsidRPr="00C01C15" w:rsidRDefault="00C01C15" w:rsidP="00036278">
            <w:pPr>
              <w:ind w:left="-76"/>
            </w:pPr>
          </w:p>
          <w:p w:rsidR="00BA44E4" w:rsidRDefault="00BA44E4" w:rsidP="00036278">
            <w:pPr>
              <w:pStyle w:val="ListParagraph"/>
              <w:numPr>
                <w:ilvl w:val="0"/>
                <w:numId w:val="12"/>
              </w:numPr>
              <w:ind w:left="644"/>
              <w:rPr>
                <w:sz w:val="22"/>
                <w:szCs w:val="22"/>
              </w:rPr>
            </w:pPr>
            <w:r w:rsidRPr="00834B4B">
              <w:rPr>
                <w:sz w:val="22"/>
                <w:szCs w:val="22"/>
              </w:rPr>
              <w:t>Develop and lead on an internal communications strategy.</w:t>
            </w:r>
          </w:p>
          <w:p w:rsidR="00C01C15" w:rsidRPr="00C01C15" w:rsidRDefault="00C01C15" w:rsidP="00036278">
            <w:pPr>
              <w:ind w:left="-76"/>
            </w:pPr>
          </w:p>
          <w:p w:rsidR="00BA44E4" w:rsidRDefault="00BA44E4" w:rsidP="00036278">
            <w:pPr>
              <w:pStyle w:val="ListParagraph"/>
              <w:numPr>
                <w:ilvl w:val="0"/>
                <w:numId w:val="12"/>
              </w:numPr>
              <w:ind w:left="644"/>
              <w:rPr>
                <w:sz w:val="22"/>
                <w:szCs w:val="22"/>
              </w:rPr>
            </w:pPr>
            <w:r w:rsidRPr="00834B4B">
              <w:rPr>
                <w:sz w:val="22"/>
                <w:szCs w:val="22"/>
              </w:rPr>
              <w:t>Undertake continual situation analysis of not-for-profit trends and donation platforms.</w:t>
            </w:r>
          </w:p>
          <w:p w:rsidR="00C01C15" w:rsidRPr="00C01C15" w:rsidRDefault="00C01C15" w:rsidP="00036278">
            <w:pPr>
              <w:ind w:left="-76"/>
            </w:pPr>
          </w:p>
          <w:p w:rsidR="00BA44E4" w:rsidRDefault="00BA44E4" w:rsidP="00036278">
            <w:pPr>
              <w:pStyle w:val="ListParagraph"/>
              <w:numPr>
                <w:ilvl w:val="0"/>
                <w:numId w:val="12"/>
              </w:numPr>
              <w:ind w:left="644"/>
              <w:rPr>
                <w:sz w:val="22"/>
                <w:szCs w:val="22"/>
              </w:rPr>
            </w:pPr>
            <w:r w:rsidRPr="00834B4B">
              <w:rPr>
                <w:sz w:val="22"/>
                <w:szCs w:val="22"/>
              </w:rPr>
              <w:t>Undertake other duties as may arise.</w:t>
            </w:r>
          </w:p>
          <w:p w:rsidR="006415C6" w:rsidRPr="00834B4B" w:rsidRDefault="006415C6" w:rsidP="00834B4B">
            <w:pPr>
              <w:spacing w:after="120"/>
              <w:ind w:right="379"/>
              <w:jc w:val="both"/>
            </w:pPr>
          </w:p>
        </w:tc>
      </w:tr>
      <w:tr w:rsidR="00BA44E4" w:rsidRPr="00834B4B" w:rsidTr="006415C6">
        <w:trPr>
          <w:trHeight w:val="397"/>
        </w:trPr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:rsidR="00BA44E4" w:rsidRPr="00834B4B" w:rsidRDefault="00BA44E4" w:rsidP="00834B4B">
            <w:pPr>
              <w:rPr>
                <w:b/>
              </w:rPr>
            </w:pPr>
            <w:r w:rsidRPr="00834B4B">
              <w:rPr>
                <w:b/>
              </w:rPr>
              <w:lastRenderedPageBreak/>
              <w:t>Person Specification</w:t>
            </w:r>
          </w:p>
        </w:tc>
      </w:tr>
      <w:tr w:rsidR="00BA44E4" w:rsidRPr="00834B4B" w:rsidTr="006415C6">
        <w:trPr>
          <w:trHeight w:val="1814"/>
        </w:trPr>
        <w:tc>
          <w:tcPr>
            <w:tcW w:w="3227" w:type="dxa"/>
          </w:tcPr>
          <w:p w:rsidR="006415C6" w:rsidRPr="00834B4B" w:rsidRDefault="006415C6" w:rsidP="006415C6"/>
          <w:p w:rsidR="00BA44E4" w:rsidRPr="00834B4B" w:rsidRDefault="00BA44E4" w:rsidP="006415C6">
            <w:r w:rsidRPr="00834B4B">
              <w:t>Industry or Specialist Qualifications</w:t>
            </w:r>
          </w:p>
        </w:tc>
        <w:tc>
          <w:tcPr>
            <w:tcW w:w="6015" w:type="dxa"/>
            <w:vAlign w:val="center"/>
          </w:tcPr>
          <w:p w:rsidR="00834B4B" w:rsidRPr="00834B4B" w:rsidRDefault="00834B4B" w:rsidP="00834B4B">
            <w:pPr>
              <w:ind w:left="360" w:right="379"/>
              <w:jc w:val="both"/>
              <w:rPr>
                <w:rFonts w:eastAsia="ヒラギノ角ゴ Pro W3"/>
              </w:rPr>
            </w:pPr>
          </w:p>
          <w:p w:rsidR="00BA44E4" w:rsidRPr="00834B4B" w:rsidRDefault="00BA44E4" w:rsidP="00834B4B">
            <w:pPr>
              <w:ind w:right="379"/>
              <w:jc w:val="both"/>
              <w:rPr>
                <w:rFonts w:eastAsia="ヒラギノ角ゴ Pro W3"/>
              </w:rPr>
            </w:pPr>
            <w:r w:rsidRPr="00834B4B">
              <w:rPr>
                <w:rFonts w:eastAsia="ヒラギノ角ゴ Pro W3"/>
              </w:rPr>
              <w:t>Desirable:</w:t>
            </w:r>
          </w:p>
          <w:p w:rsidR="00BA44E4" w:rsidRPr="00834B4B" w:rsidRDefault="00BA44E4" w:rsidP="00834B4B">
            <w:pPr>
              <w:ind w:left="360" w:right="379"/>
              <w:jc w:val="both"/>
              <w:rPr>
                <w:rFonts w:eastAsia="ヒラギノ角ゴ Pro W3"/>
              </w:rPr>
            </w:pPr>
          </w:p>
          <w:p w:rsidR="00BA44E4" w:rsidRPr="008C08DB" w:rsidRDefault="00BA44E4" w:rsidP="008C08DB">
            <w:pPr>
              <w:pStyle w:val="ListParagraph"/>
              <w:numPr>
                <w:ilvl w:val="0"/>
                <w:numId w:val="13"/>
              </w:numPr>
              <w:ind w:left="644"/>
              <w:rPr>
                <w:sz w:val="22"/>
                <w:szCs w:val="22"/>
              </w:rPr>
            </w:pPr>
            <w:r w:rsidRPr="008C08DB">
              <w:rPr>
                <w:sz w:val="22"/>
                <w:szCs w:val="22"/>
              </w:rPr>
              <w:t xml:space="preserve">Bachelors or </w:t>
            </w:r>
            <w:r w:rsidR="00DE7AE5" w:rsidRPr="008C08DB">
              <w:rPr>
                <w:sz w:val="22"/>
                <w:szCs w:val="22"/>
              </w:rPr>
              <w:t>Master’s</w:t>
            </w:r>
            <w:r w:rsidRPr="008C08DB">
              <w:rPr>
                <w:sz w:val="22"/>
                <w:szCs w:val="22"/>
              </w:rPr>
              <w:t xml:space="preserve"> Degree </w:t>
            </w:r>
            <w:r w:rsidR="00495401" w:rsidRPr="008C08DB">
              <w:rPr>
                <w:sz w:val="22"/>
                <w:szCs w:val="22"/>
              </w:rPr>
              <w:t>in Marketing / Communications or a</w:t>
            </w:r>
            <w:r w:rsidRPr="008C08DB">
              <w:rPr>
                <w:sz w:val="22"/>
                <w:szCs w:val="22"/>
              </w:rPr>
              <w:t xml:space="preserve"> related field</w:t>
            </w:r>
          </w:p>
          <w:p w:rsidR="00BA44E4" w:rsidRPr="008C08DB" w:rsidRDefault="00BA44E4" w:rsidP="008C08DB">
            <w:pPr>
              <w:rPr>
                <w:rFonts w:eastAsia="ヒラギノ角ゴ Pro W3"/>
              </w:rPr>
            </w:pPr>
          </w:p>
          <w:p w:rsidR="00BA44E4" w:rsidRPr="00EB2F8A" w:rsidRDefault="00BA44E4" w:rsidP="008C08DB">
            <w:pPr>
              <w:pStyle w:val="ListParagraph"/>
              <w:numPr>
                <w:ilvl w:val="0"/>
                <w:numId w:val="13"/>
              </w:numPr>
              <w:ind w:left="644"/>
            </w:pPr>
            <w:r w:rsidRPr="008C08DB">
              <w:rPr>
                <w:sz w:val="22"/>
                <w:szCs w:val="22"/>
              </w:rPr>
              <w:t>Professional Chartered Marketer (CIM)</w:t>
            </w:r>
          </w:p>
          <w:p w:rsidR="00EB2F8A" w:rsidRPr="00834B4B" w:rsidRDefault="00EB2F8A" w:rsidP="00EB2F8A"/>
        </w:tc>
      </w:tr>
      <w:tr w:rsidR="00BA44E4" w:rsidRPr="00834B4B" w:rsidTr="009D4F75">
        <w:trPr>
          <w:trHeight w:val="611"/>
        </w:trPr>
        <w:tc>
          <w:tcPr>
            <w:tcW w:w="3227" w:type="dxa"/>
          </w:tcPr>
          <w:p w:rsidR="006415C6" w:rsidRPr="00834B4B" w:rsidRDefault="006415C6" w:rsidP="006415C6"/>
          <w:p w:rsidR="00BA44E4" w:rsidRPr="00834B4B" w:rsidRDefault="00BA44E4" w:rsidP="006415C6">
            <w:r w:rsidRPr="00834B4B">
              <w:t>Knowledge and Expertise</w:t>
            </w:r>
          </w:p>
        </w:tc>
        <w:tc>
          <w:tcPr>
            <w:tcW w:w="6015" w:type="dxa"/>
            <w:vAlign w:val="center"/>
          </w:tcPr>
          <w:p w:rsidR="00BA44E4" w:rsidRPr="00834B4B" w:rsidRDefault="00BA44E4" w:rsidP="00BA44E4"/>
          <w:p w:rsidR="00BA44E4" w:rsidRPr="00834B4B" w:rsidRDefault="00BA44E4" w:rsidP="00BA44E4">
            <w:r w:rsidRPr="00834B4B">
              <w:t>Essential:</w:t>
            </w:r>
          </w:p>
          <w:p w:rsidR="00BA44E4" w:rsidRPr="00834B4B" w:rsidRDefault="00BA44E4" w:rsidP="00BA44E4"/>
          <w:p w:rsidR="003E6E5A" w:rsidRDefault="00BA44E4" w:rsidP="003E6E5A">
            <w:pPr>
              <w:pStyle w:val="ListParagraph"/>
              <w:numPr>
                <w:ilvl w:val="0"/>
                <w:numId w:val="11"/>
              </w:numPr>
              <w:ind w:right="374"/>
              <w:jc w:val="both"/>
              <w:rPr>
                <w:sz w:val="22"/>
                <w:szCs w:val="22"/>
              </w:rPr>
            </w:pPr>
            <w:r w:rsidRPr="00834B4B">
              <w:rPr>
                <w:sz w:val="22"/>
                <w:szCs w:val="22"/>
              </w:rPr>
              <w:t xml:space="preserve">Minimum </w:t>
            </w:r>
            <w:r w:rsidR="00834B4B" w:rsidRPr="00834B4B">
              <w:rPr>
                <w:sz w:val="22"/>
                <w:szCs w:val="22"/>
              </w:rPr>
              <w:t xml:space="preserve">of 3 years relevant experience </w:t>
            </w:r>
            <w:r w:rsidRPr="00834B4B">
              <w:rPr>
                <w:sz w:val="22"/>
                <w:szCs w:val="22"/>
              </w:rPr>
              <w:t>at a similar level, working in communications in the charity or commercial sector</w:t>
            </w:r>
            <w:r w:rsidR="004C5918" w:rsidRPr="00834B4B">
              <w:rPr>
                <w:sz w:val="22"/>
                <w:szCs w:val="22"/>
              </w:rPr>
              <w:t>, p</w:t>
            </w:r>
            <w:r w:rsidRPr="00834B4B">
              <w:rPr>
                <w:sz w:val="22"/>
                <w:szCs w:val="22"/>
              </w:rPr>
              <w:t>referably with a working knowledge of charity supporter bases.</w:t>
            </w:r>
          </w:p>
          <w:p w:rsidR="003E6E5A" w:rsidRPr="003E6E5A" w:rsidRDefault="003E6E5A" w:rsidP="003E6E5A">
            <w:pPr>
              <w:ind w:right="374"/>
              <w:jc w:val="both"/>
            </w:pPr>
          </w:p>
          <w:p w:rsidR="00BA44E4" w:rsidRDefault="00BA44E4" w:rsidP="003E6E5A">
            <w:pPr>
              <w:pStyle w:val="ListParagraph"/>
              <w:numPr>
                <w:ilvl w:val="0"/>
                <w:numId w:val="11"/>
              </w:numPr>
              <w:ind w:right="374"/>
              <w:jc w:val="both"/>
              <w:rPr>
                <w:sz w:val="22"/>
                <w:szCs w:val="22"/>
              </w:rPr>
            </w:pPr>
            <w:r w:rsidRPr="003E6E5A">
              <w:rPr>
                <w:sz w:val="22"/>
                <w:szCs w:val="22"/>
              </w:rPr>
              <w:t>Experience working across a broad range of media including digital, social and print.</w:t>
            </w:r>
          </w:p>
          <w:p w:rsidR="003E6E5A" w:rsidRPr="003E6E5A" w:rsidRDefault="003E6E5A" w:rsidP="003E6E5A">
            <w:pPr>
              <w:ind w:right="374"/>
              <w:jc w:val="both"/>
            </w:pPr>
          </w:p>
          <w:p w:rsidR="00BA44E4" w:rsidRDefault="00BA44E4" w:rsidP="003E6E5A">
            <w:pPr>
              <w:pStyle w:val="ListParagraph"/>
              <w:numPr>
                <w:ilvl w:val="0"/>
                <w:numId w:val="11"/>
              </w:numPr>
              <w:ind w:right="374"/>
              <w:jc w:val="both"/>
              <w:rPr>
                <w:sz w:val="22"/>
                <w:szCs w:val="22"/>
              </w:rPr>
            </w:pPr>
            <w:r w:rsidRPr="003E6E5A">
              <w:rPr>
                <w:sz w:val="22"/>
                <w:szCs w:val="22"/>
              </w:rPr>
              <w:t>Track record of producing effective press releases, articles and securing media coverage</w:t>
            </w:r>
            <w:r w:rsidR="00495401" w:rsidRPr="003E6E5A">
              <w:rPr>
                <w:sz w:val="22"/>
                <w:szCs w:val="22"/>
              </w:rPr>
              <w:t>,</w:t>
            </w:r>
            <w:r w:rsidRPr="003E6E5A">
              <w:rPr>
                <w:sz w:val="22"/>
                <w:szCs w:val="22"/>
              </w:rPr>
              <w:t xml:space="preserve"> as well as experience in handl</w:t>
            </w:r>
            <w:r w:rsidR="00495401" w:rsidRPr="003E6E5A">
              <w:rPr>
                <w:sz w:val="22"/>
                <w:szCs w:val="22"/>
              </w:rPr>
              <w:t>ing</w:t>
            </w:r>
            <w:r w:rsidRPr="003E6E5A">
              <w:rPr>
                <w:sz w:val="22"/>
                <w:szCs w:val="22"/>
              </w:rPr>
              <w:t xml:space="preserve"> sensitive media issues and identifying potential reputational issues.</w:t>
            </w:r>
          </w:p>
          <w:p w:rsidR="003E6E5A" w:rsidRPr="003E6E5A" w:rsidRDefault="003E6E5A" w:rsidP="003E6E5A">
            <w:pPr>
              <w:ind w:right="374"/>
              <w:jc w:val="both"/>
            </w:pPr>
          </w:p>
          <w:p w:rsidR="00630C34" w:rsidRDefault="00630C34" w:rsidP="003E6E5A">
            <w:pPr>
              <w:pStyle w:val="ListParagraph"/>
              <w:numPr>
                <w:ilvl w:val="0"/>
                <w:numId w:val="11"/>
              </w:numPr>
              <w:ind w:right="374"/>
              <w:jc w:val="both"/>
              <w:rPr>
                <w:sz w:val="22"/>
                <w:szCs w:val="22"/>
              </w:rPr>
            </w:pPr>
            <w:r w:rsidRPr="003E6E5A">
              <w:rPr>
                <w:sz w:val="22"/>
                <w:szCs w:val="22"/>
              </w:rPr>
              <w:t>In depth understanding of the contemporary Christian church and its workings both nationally and internationally.</w:t>
            </w:r>
          </w:p>
          <w:p w:rsidR="003E6E5A" w:rsidRPr="003E6E5A" w:rsidRDefault="003E6E5A" w:rsidP="003E6E5A">
            <w:pPr>
              <w:ind w:right="374"/>
              <w:jc w:val="both"/>
            </w:pPr>
          </w:p>
          <w:p w:rsidR="00BA44E4" w:rsidRDefault="00BA44E4" w:rsidP="003E6E5A">
            <w:pPr>
              <w:pStyle w:val="ListParagraph"/>
              <w:numPr>
                <w:ilvl w:val="0"/>
                <w:numId w:val="11"/>
              </w:numPr>
              <w:ind w:right="374"/>
              <w:jc w:val="both"/>
              <w:rPr>
                <w:sz w:val="22"/>
                <w:szCs w:val="22"/>
              </w:rPr>
            </w:pPr>
            <w:r w:rsidRPr="003E6E5A">
              <w:rPr>
                <w:sz w:val="22"/>
                <w:szCs w:val="22"/>
              </w:rPr>
              <w:t>Experience developing and delivering a Marketing and Communications Strategy.</w:t>
            </w:r>
          </w:p>
          <w:p w:rsidR="003E6E5A" w:rsidRPr="003E6E5A" w:rsidRDefault="003E6E5A" w:rsidP="003E6E5A">
            <w:pPr>
              <w:ind w:right="374"/>
              <w:jc w:val="both"/>
            </w:pPr>
          </w:p>
          <w:p w:rsidR="00BA44E4" w:rsidRDefault="00BA44E4" w:rsidP="003E6E5A">
            <w:pPr>
              <w:pStyle w:val="ListParagraph"/>
              <w:numPr>
                <w:ilvl w:val="0"/>
                <w:numId w:val="11"/>
              </w:numPr>
              <w:ind w:right="374"/>
              <w:jc w:val="both"/>
              <w:rPr>
                <w:sz w:val="22"/>
                <w:szCs w:val="22"/>
              </w:rPr>
            </w:pPr>
            <w:r w:rsidRPr="003E6E5A">
              <w:rPr>
                <w:sz w:val="22"/>
                <w:szCs w:val="22"/>
              </w:rPr>
              <w:t>Experience of proactively planning, balancing and handling competing priorities.</w:t>
            </w:r>
          </w:p>
          <w:p w:rsidR="003E6E5A" w:rsidRPr="003E6E5A" w:rsidRDefault="003E6E5A" w:rsidP="003E6E5A">
            <w:pPr>
              <w:pStyle w:val="ListParagraph"/>
              <w:rPr>
                <w:sz w:val="22"/>
                <w:szCs w:val="22"/>
              </w:rPr>
            </w:pPr>
          </w:p>
          <w:p w:rsidR="003E6E5A" w:rsidRPr="003E6E5A" w:rsidRDefault="003E6E5A" w:rsidP="003E6E5A">
            <w:pPr>
              <w:ind w:right="374"/>
              <w:jc w:val="both"/>
            </w:pPr>
          </w:p>
          <w:p w:rsidR="003E6E5A" w:rsidRPr="003E6E5A" w:rsidRDefault="003E6E5A" w:rsidP="003E6E5A">
            <w:pPr>
              <w:ind w:right="374"/>
              <w:jc w:val="both"/>
            </w:pPr>
          </w:p>
          <w:p w:rsidR="00BA44E4" w:rsidRDefault="00BA44E4" w:rsidP="003E6E5A">
            <w:pPr>
              <w:pStyle w:val="ListParagraph"/>
              <w:numPr>
                <w:ilvl w:val="0"/>
                <w:numId w:val="11"/>
              </w:numPr>
              <w:ind w:right="374"/>
              <w:jc w:val="both"/>
              <w:rPr>
                <w:sz w:val="22"/>
                <w:szCs w:val="22"/>
              </w:rPr>
            </w:pPr>
            <w:r w:rsidRPr="003E6E5A">
              <w:rPr>
                <w:sz w:val="22"/>
                <w:szCs w:val="22"/>
              </w:rPr>
              <w:t>An understanding and appreciation of design.</w:t>
            </w:r>
          </w:p>
          <w:p w:rsidR="003E6E5A" w:rsidRPr="003E6E5A" w:rsidRDefault="003E6E5A" w:rsidP="003E6E5A">
            <w:pPr>
              <w:ind w:right="374"/>
              <w:jc w:val="both"/>
            </w:pPr>
          </w:p>
          <w:p w:rsidR="00BA44E4" w:rsidRDefault="00495401" w:rsidP="003E6E5A">
            <w:pPr>
              <w:pStyle w:val="ListParagraph"/>
              <w:numPr>
                <w:ilvl w:val="0"/>
                <w:numId w:val="11"/>
              </w:numPr>
              <w:ind w:right="374"/>
              <w:jc w:val="both"/>
              <w:rPr>
                <w:sz w:val="22"/>
                <w:szCs w:val="22"/>
              </w:rPr>
            </w:pPr>
            <w:r w:rsidRPr="003E6E5A">
              <w:rPr>
                <w:sz w:val="22"/>
                <w:szCs w:val="22"/>
              </w:rPr>
              <w:t>An ability to translate strategy</w:t>
            </w:r>
            <w:r w:rsidR="00BA44E4" w:rsidRPr="003E6E5A">
              <w:rPr>
                <w:sz w:val="22"/>
                <w:szCs w:val="22"/>
              </w:rPr>
              <w:t xml:space="preserve"> into tactical plans and lead on project implementation.</w:t>
            </w:r>
          </w:p>
          <w:p w:rsidR="003E6E5A" w:rsidRPr="003E6E5A" w:rsidRDefault="003E6E5A" w:rsidP="003E6E5A">
            <w:pPr>
              <w:ind w:right="374"/>
              <w:jc w:val="both"/>
            </w:pPr>
          </w:p>
          <w:p w:rsidR="00BA44E4" w:rsidRDefault="00BA44E4" w:rsidP="003E6E5A">
            <w:pPr>
              <w:pStyle w:val="ListParagraph"/>
              <w:numPr>
                <w:ilvl w:val="0"/>
                <w:numId w:val="11"/>
              </w:numPr>
              <w:ind w:right="374"/>
              <w:jc w:val="both"/>
              <w:rPr>
                <w:sz w:val="22"/>
                <w:szCs w:val="22"/>
              </w:rPr>
            </w:pPr>
            <w:r w:rsidRPr="003E6E5A">
              <w:rPr>
                <w:sz w:val="22"/>
                <w:szCs w:val="22"/>
              </w:rPr>
              <w:t>Pr</w:t>
            </w:r>
            <w:r w:rsidR="00B03D03" w:rsidRPr="003E6E5A">
              <w:rPr>
                <w:sz w:val="22"/>
                <w:szCs w:val="22"/>
              </w:rPr>
              <w:t xml:space="preserve">oven copywriting skills and </w:t>
            </w:r>
            <w:r w:rsidRPr="003E6E5A">
              <w:rPr>
                <w:sz w:val="22"/>
                <w:szCs w:val="22"/>
              </w:rPr>
              <w:t>ability to write clearly for different audiences.</w:t>
            </w:r>
          </w:p>
          <w:p w:rsidR="003E6E5A" w:rsidRPr="003E6E5A" w:rsidRDefault="003E6E5A" w:rsidP="003E6E5A">
            <w:pPr>
              <w:ind w:right="374"/>
              <w:jc w:val="both"/>
            </w:pPr>
          </w:p>
          <w:p w:rsidR="00BA44E4" w:rsidRPr="00834B4B" w:rsidRDefault="00BA44E4" w:rsidP="003E6E5A">
            <w:pPr>
              <w:pStyle w:val="ListParagraph"/>
              <w:numPr>
                <w:ilvl w:val="0"/>
                <w:numId w:val="11"/>
              </w:numPr>
              <w:ind w:right="374"/>
              <w:jc w:val="both"/>
              <w:rPr>
                <w:sz w:val="22"/>
                <w:szCs w:val="22"/>
              </w:rPr>
            </w:pPr>
            <w:r w:rsidRPr="00834B4B">
              <w:rPr>
                <w:sz w:val="22"/>
                <w:szCs w:val="22"/>
              </w:rPr>
              <w:t>Creativity within limited budgets.</w:t>
            </w:r>
          </w:p>
          <w:p w:rsidR="00BA44E4" w:rsidRPr="003E6E5A" w:rsidRDefault="00BA44E4" w:rsidP="003E6E5A">
            <w:pPr>
              <w:ind w:right="374"/>
              <w:jc w:val="both"/>
            </w:pPr>
          </w:p>
          <w:p w:rsidR="00BA44E4" w:rsidRPr="00834B4B" w:rsidRDefault="00BA44E4" w:rsidP="003E6E5A">
            <w:pPr>
              <w:pStyle w:val="ListParagraph"/>
              <w:numPr>
                <w:ilvl w:val="0"/>
                <w:numId w:val="11"/>
              </w:numPr>
              <w:ind w:right="374"/>
              <w:jc w:val="both"/>
              <w:rPr>
                <w:sz w:val="22"/>
                <w:szCs w:val="22"/>
              </w:rPr>
            </w:pPr>
            <w:r w:rsidRPr="00834B4B">
              <w:rPr>
                <w:sz w:val="22"/>
                <w:szCs w:val="22"/>
              </w:rPr>
              <w:t>Ability to motivate and enthuse team members, volunteers and supporters.</w:t>
            </w:r>
          </w:p>
          <w:p w:rsidR="00BA44E4" w:rsidRPr="003E6E5A" w:rsidRDefault="00BA44E4" w:rsidP="003E6E5A">
            <w:pPr>
              <w:ind w:right="374"/>
              <w:jc w:val="both"/>
            </w:pPr>
          </w:p>
          <w:p w:rsidR="006415C6" w:rsidRPr="003E6E5A" w:rsidRDefault="00BA44E4" w:rsidP="003E6E5A">
            <w:pPr>
              <w:pStyle w:val="ListParagraph"/>
              <w:numPr>
                <w:ilvl w:val="0"/>
                <w:numId w:val="11"/>
              </w:numPr>
              <w:ind w:right="374"/>
              <w:jc w:val="both"/>
            </w:pPr>
            <w:r w:rsidRPr="00834B4B">
              <w:rPr>
                <w:sz w:val="22"/>
                <w:szCs w:val="22"/>
              </w:rPr>
              <w:t>High standard of computer literacy and experience of using Microsoft Office.</w:t>
            </w:r>
          </w:p>
          <w:p w:rsidR="003E6E5A" w:rsidRPr="00834B4B" w:rsidRDefault="003E6E5A" w:rsidP="003E6E5A">
            <w:pPr>
              <w:ind w:right="374"/>
              <w:jc w:val="both"/>
            </w:pPr>
          </w:p>
        </w:tc>
      </w:tr>
      <w:tr w:rsidR="00BA44E4" w:rsidRPr="00834B4B" w:rsidTr="003E6E5A">
        <w:trPr>
          <w:trHeight w:val="5328"/>
        </w:trPr>
        <w:tc>
          <w:tcPr>
            <w:tcW w:w="3227" w:type="dxa"/>
          </w:tcPr>
          <w:p w:rsidR="006415C6" w:rsidRPr="00834B4B" w:rsidRDefault="006415C6" w:rsidP="006415C6"/>
          <w:p w:rsidR="00BA44E4" w:rsidRPr="00834B4B" w:rsidRDefault="00BA44E4" w:rsidP="006415C6">
            <w:r w:rsidRPr="00834B4B">
              <w:t>General Competencies</w:t>
            </w:r>
          </w:p>
        </w:tc>
        <w:tc>
          <w:tcPr>
            <w:tcW w:w="6015" w:type="dxa"/>
          </w:tcPr>
          <w:p w:rsidR="003E6E5A" w:rsidRDefault="003E6E5A" w:rsidP="003E6E5A"/>
          <w:p w:rsidR="003E6E5A" w:rsidRPr="003E6E5A" w:rsidRDefault="003E6E5A" w:rsidP="003E6E5A">
            <w:pPr>
              <w:pStyle w:val="ListParagraph"/>
              <w:numPr>
                <w:ilvl w:val="0"/>
                <w:numId w:val="11"/>
              </w:numPr>
              <w:ind w:right="374"/>
              <w:jc w:val="both"/>
              <w:rPr>
                <w:sz w:val="22"/>
                <w:szCs w:val="22"/>
              </w:rPr>
            </w:pPr>
            <w:r w:rsidRPr="003E6E5A">
              <w:rPr>
                <w:sz w:val="22"/>
                <w:szCs w:val="22"/>
              </w:rPr>
              <w:t>Organised and methodical</w:t>
            </w:r>
          </w:p>
          <w:p w:rsidR="003E6E5A" w:rsidRPr="003E6E5A" w:rsidRDefault="003E6E5A" w:rsidP="003E6E5A">
            <w:pPr>
              <w:pStyle w:val="ListParagraph"/>
              <w:numPr>
                <w:ilvl w:val="0"/>
                <w:numId w:val="11"/>
              </w:numPr>
              <w:ind w:right="374"/>
              <w:jc w:val="both"/>
              <w:rPr>
                <w:sz w:val="22"/>
                <w:szCs w:val="22"/>
              </w:rPr>
            </w:pPr>
            <w:r w:rsidRPr="003E6E5A">
              <w:rPr>
                <w:sz w:val="22"/>
                <w:szCs w:val="22"/>
              </w:rPr>
              <w:t xml:space="preserve">Able to work in a team </w:t>
            </w:r>
          </w:p>
          <w:p w:rsidR="003E6E5A" w:rsidRPr="003E6E5A" w:rsidRDefault="003E6E5A" w:rsidP="003E6E5A">
            <w:pPr>
              <w:pStyle w:val="ListParagraph"/>
              <w:numPr>
                <w:ilvl w:val="0"/>
                <w:numId w:val="11"/>
              </w:numPr>
              <w:ind w:right="374"/>
              <w:jc w:val="both"/>
              <w:rPr>
                <w:sz w:val="22"/>
                <w:szCs w:val="22"/>
              </w:rPr>
            </w:pPr>
            <w:r w:rsidRPr="003E6E5A">
              <w:rPr>
                <w:sz w:val="22"/>
                <w:szCs w:val="22"/>
              </w:rPr>
              <w:t>Exceptional attention to detail</w:t>
            </w:r>
          </w:p>
          <w:p w:rsidR="003E6E5A" w:rsidRPr="003E6E5A" w:rsidRDefault="003E6E5A" w:rsidP="003E6E5A">
            <w:pPr>
              <w:pStyle w:val="ListParagraph"/>
              <w:numPr>
                <w:ilvl w:val="0"/>
                <w:numId w:val="11"/>
              </w:numPr>
              <w:ind w:right="374"/>
              <w:jc w:val="both"/>
              <w:rPr>
                <w:sz w:val="22"/>
                <w:szCs w:val="22"/>
              </w:rPr>
            </w:pPr>
            <w:r w:rsidRPr="003E6E5A">
              <w:rPr>
                <w:sz w:val="22"/>
                <w:szCs w:val="22"/>
              </w:rPr>
              <w:t>Works well with change</w:t>
            </w:r>
          </w:p>
          <w:p w:rsidR="003E6E5A" w:rsidRPr="003E6E5A" w:rsidRDefault="003E6E5A" w:rsidP="003E6E5A">
            <w:pPr>
              <w:pStyle w:val="ListParagraph"/>
              <w:numPr>
                <w:ilvl w:val="0"/>
                <w:numId w:val="11"/>
              </w:numPr>
              <w:ind w:right="374"/>
              <w:jc w:val="both"/>
              <w:rPr>
                <w:sz w:val="22"/>
                <w:szCs w:val="22"/>
              </w:rPr>
            </w:pPr>
            <w:r w:rsidRPr="003E6E5A">
              <w:rPr>
                <w:sz w:val="22"/>
                <w:szCs w:val="22"/>
              </w:rPr>
              <w:t>Values self-development</w:t>
            </w:r>
          </w:p>
          <w:p w:rsidR="003E6E5A" w:rsidRPr="003E6E5A" w:rsidRDefault="003E6E5A" w:rsidP="003E6E5A">
            <w:pPr>
              <w:pStyle w:val="ListParagraph"/>
              <w:numPr>
                <w:ilvl w:val="0"/>
                <w:numId w:val="11"/>
              </w:numPr>
              <w:ind w:right="374"/>
              <w:jc w:val="both"/>
              <w:rPr>
                <w:sz w:val="22"/>
                <w:szCs w:val="22"/>
              </w:rPr>
            </w:pPr>
            <w:r w:rsidRPr="003E6E5A">
              <w:rPr>
                <w:sz w:val="22"/>
                <w:szCs w:val="22"/>
              </w:rPr>
              <w:t>Able to prioritise own work</w:t>
            </w:r>
          </w:p>
          <w:p w:rsidR="003E6E5A" w:rsidRPr="003E6E5A" w:rsidRDefault="003E6E5A" w:rsidP="003E6E5A">
            <w:pPr>
              <w:pStyle w:val="ListParagraph"/>
              <w:numPr>
                <w:ilvl w:val="0"/>
                <w:numId w:val="11"/>
              </w:numPr>
              <w:ind w:right="374"/>
              <w:jc w:val="both"/>
              <w:rPr>
                <w:sz w:val="22"/>
                <w:szCs w:val="22"/>
              </w:rPr>
            </w:pPr>
            <w:r w:rsidRPr="003E6E5A">
              <w:rPr>
                <w:sz w:val="22"/>
                <w:szCs w:val="22"/>
              </w:rPr>
              <w:t>Decisive</w:t>
            </w:r>
          </w:p>
          <w:p w:rsidR="003E6E5A" w:rsidRPr="003E6E5A" w:rsidRDefault="003E6E5A" w:rsidP="003E6E5A">
            <w:pPr>
              <w:pStyle w:val="ListParagraph"/>
              <w:numPr>
                <w:ilvl w:val="0"/>
                <w:numId w:val="11"/>
              </w:numPr>
              <w:ind w:right="374"/>
              <w:jc w:val="both"/>
              <w:rPr>
                <w:sz w:val="22"/>
                <w:szCs w:val="22"/>
              </w:rPr>
            </w:pPr>
            <w:r w:rsidRPr="003E6E5A">
              <w:rPr>
                <w:sz w:val="22"/>
                <w:szCs w:val="22"/>
              </w:rPr>
              <w:t>Innovative and creative</w:t>
            </w:r>
          </w:p>
          <w:p w:rsidR="003E6E5A" w:rsidRPr="003E6E5A" w:rsidRDefault="003E6E5A" w:rsidP="003E6E5A">
            <w:pPr>
              <w:pStyle w:val="ListParagraph"/>
              <w:numPr>
                <w:ilvl w:val="0"/>
                <w:numId w:val="11"/>
              </w:numPr>
              <w:ind w:right="374"/>
              <w:jc w:val="both"/>
              <w:rPr>
                <w:sz w:val="22"/>
                <w:szCs w:val="22"/>
              </w:rPr>
            </w:pPr>
            <w:r w:rsidRPr="003E6E5A">
              <w:rPr>
                <w:sz w:val="22"/>
                <w:szCs w:val="22"/>
              </w:rPr>
              <w:t>Excels at negotiating and influencing</w:t>
            </w:r>
          </w:p>
          <w:p w:rsidR="003E6E5A" w:rsidRPr="003E6E5A" w:rsidRDefault="003E6E5A" w:rsidP="003E6E5A">
            <w:pPr>
              <w:pStyle w:val="ListParagraph"/>
              <w:numPr>
                <w:ilvl w:val="0"/>
                <w:numId w:val="11"/>
              </w:numPr>
              <w:ind w:right="374"/>
              <w:jc w:val="both"/>
              <w:rPr>
                <w:sz w:val="22"/>
                <w:szCs w:val="22"/>
              </w:rPr>
            </w:pPr>
            <w:r w:rsidRPr="003E6E5A">
              <w:rPr>
                <w:sz w:val="22"/>
                <w:szCs w:val="22"/>
              </w:rPr>
              <w:t>Excels at people/performance management</w:t>
            </w:r>
          </w:p>
          <w:p w:rsidR="003E6E5A" w:rsidRPr="003E6E5A" w:rsidRDefault="003E6E5A" w:rsidP="003E6E5A">
            <w:pPr>
              <w:pStyle w:val="ListParagraph"/>
              <w:numPr>
                <w:ilvl w:val="0"/>
                <w:numId w:val="11"/>
              </w:numPr>
              <w:ind w:right="374"/>
              <w:jc w:val="both"/>
              <w:rPr>
                <w:sz w:val="22"/>
                <w:szCs w:val="22"/>
              </w:rPr>
            </w:pPr>
            <w:r w:rsidRPr="003E6E5A">
              <w:rPr>
                <w:sz w:val="22"/>
                <w:szCs w:val="22"/>
              </w:rPr>
              <w:t xml:space="preserve">Excellent time management </w:t>
            </w:r>
          </w:p>
          <w:p w:rsidR="003E6E5A" w:rsidRPr="003E6E5A" w:rsidRDefault="003E6E5A" w:rsidP="003E6E5A">
            <w:pPr>
              <w:pStyle w:val="ListParagraph"/>
              <w:numPr>
                <w:ilvl w:val="0"/>
                <w:numId w:val="11"/>
              </w:numPr>
              <w:ind w:right="374"/>
              <w:jc w:val="both"/>
              <w:rPr>
                <w:sz w:val="22"/>
                <w:szCs w:val="22"/>
              </w:rPr>
            </w:pPr>
            <w:r w:rsidRPr="003E6E5A">
              <w:rPr>
                <w:sz w:val="22"/>
                <w:szCs w:val="22"/>
              </w:rPr>
              <w:t>Excellent problem solving</w:t>
            </w:r>
          </w:p>
          <w:p w:rsidR="003E6E5A" w:rsidRPr="003E6E5A" w:rsidRDefault="003E6E5A" w:rsidP="003E6E5A">
            <w:pPr>
              <w:pStyle w:val="ListParagraph"/>
              <w:numPr>
                <w:ilvl w:val="0"/>
                <w:numId w:val="11"/>
              </w:numPr>
              <w:ind w:right="374"/>
              <w:jc w:val="both"/>
              <w:rPr>
                <w:sz w:val="22"/>
                <w:szCs w:val="22"/>
              </w:rPr>
            </w:pPr>
            <w:r w:rsidRPr="003E6E5A">
              <w:rPr>
                <w:sz w:val="22"/>
                <w:szCs w:val="22"/>
              </w:rPr>
              <w:t>Proven ability to project manage</w:t>
            </w:r>
          </w:p>
          <w:p w:rsidR="003E6E5A" w:rsidRPr="003E6E5A" w:rsidRDefault="003E6E5A" w:rsidP="003E6E5A">
            <w:pPr>
              <w:pStyle w:val="ListParagraph"/>
              <w:numPr>
                <w:ilvl w:val="0"/>
                <w:numId w:val="11"/>
              </w:numPr>
              <w:ind w:right="374"/>
              <w:jc w:val="both"/>
              <w:rPr>
                <w:sz w:val="22"/>
                <w:szCs w:val="22"/>
              </w:rPr>
            </w:pPr>
            <w:r w:rsidRPr="003E6E5A">
              <w:rPr>
                <w:sz w:val="22"/>
                <w:szCs w:val="22"/>
              </w:rPr>
              <w:t>Supports and develops others well</w:t>
            </w:r>
          </w:p>
          <w:p w:rsidR="003E6E5A" w:rsidRPr="003E6E5A" w:rsidRDefault="003E6E5A" w:rsidP="003E6E5A">
            <w:pPr>
              <w:pStyle w:val="ListParagraph"/>
              <w:numPr>
                <w:ilvl w:val="0"/>
                <w:numId w:val="11"/>
              </w:numPr>
              <w:ind w:right="374"/>
              <w:jc w:val="both"/>
              <w:rPr>
                <w:sz w:val="22"/>
                <w:szCs w:val="22"/>
              </w:rPr>
            </w:pPr>
            <w:r w:rsidRPr="003E6E5A">
              <w:rPr>
                <w:sz w:val="22"/>
                <w:szCs w:val="22"/>
              </w:rPr>
              <w:t>Demonstrates relevant technical awareness</w:t>
            </w:r>
          </w:p>
          <w:p w:rsidR="003E6E5A" w:rsidRPr="003E6E5A" w:rsidRDefault="00C710CE" w:rsidP="003E6E5A">
            <w:pPr>
              <w:pStyle w:val="ListParagraph"/>
              <w:numPr>
                <w:ilvl w:val="0"/>
                <w:numId w:val="11"/>
              </w:numPr>
              <w:ind w:right="3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Genuine p</w:t>
            </w:r>
            <w:r w:rsidR="003E6E5A" w:rsidRPr="003E6E5A">
              <w:rPr>
                <w:sz w:val="22"/>
                <w:szCs w:val="22"/>
              </w:rPr>
              <w:t>assion for the organisational aims of Hope for Justice</w:t>
            </w:r>
          </w:p>
          <w:p w:rsidR="00B03D03" w:rsidRPr="00834B4B" w:rsidRDefault="00B03D03" w:rsidP="003E6E5A"/>
        </w:tc>
      </w:tr>
      <w:tr w:rsidR="006415C6" w:rsidRPr="00834B4B" w:rsidTr="006415C6">
        <w:trPr>
          <w:trHeight w:val="397"/>
        </w:trPr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:rsidR="006415C6" w:rsidRPr="00834B4B" w:rsidRDefault="006415C6" w:rsidP="006415C6">
            <w:pPr>
              <w:jc w:val="center"/>
            </w:pPr>
            <w:r w:rsidRPr="00834B4B">
              <w:t>Review</w:t>
            </w:r>
          </w:p>
        </w:tc>
      </w:tr>
      <w:tr w:rsidR="006415C6" w:rsidRPr="00834B4B" w:rsidTr="006415C6">
        <w:trPr>
          <w:trHeight w:val="397"/>
        </w:trPr>
        <w:tc>
          <w:tcPr>
            <w:tcW w:w="3227" w:type="dxa"/>
            <w:vAlign w:val="center"/>
          </w:tcPr>
          <w:p w:rsidR="006415C6" w:rsidRPr="00834B4B" w:rsidRDefault="006415C6" w:rsidP="00A13FBE">
            <w:pPr>
              <w:rPr>
                <w:rFonts w:cstheme="minorHAnsi"/>
              </w:rPr>
            </w:pPr>
            <w:r w:rsidRPr="00834B4B">
              <w:rPr>
                <w:rFonts w:cstheme="minorHAnsi"/>
              </w:rPr>
              <w:t>Date Completed</w:t>
            </w:r>
          </w:p>
        </w:tc>
        <w:tc>
          <w:tcPr>
            <w:tcW w:w="6015" w:type="dxa"/>
            <w:vAlign w:val="center"/>
          </w:tcPr>
          <w:p w:rsidR="006415C6" w:rsidRPr="00834B4B" w:rsidRDefault="003E6E5A" w:rsidP="00A13FBE">
            <w:pPr>
              <w:rPr>
                <w:rFonts w:cstheme="minorHAnsi"/>
              </w:rPr>
            </w:pPr>
            <w:r>
              <w:rPr>
                <w:rFonts w:cstheme="minorHAnsi"/>
              </w:rPr>
              <w:t>June</w:t>
            </w:r>
            <w:r w:rsidR="002307EC" w:rsidRPr="00834B4B">
              <w:rPr>
                <w:rFonts w:cstheme="minorHAnsi"/>
              </w:rPr>
              <w:t xml:space="preserve"> 2015</w:t>
            </w:r>
          </w:p>
        </w:tc>
      </w:tr>
      <w:tr w:rsidR="006415C6" w:rsidRPr="00834B4B" w:rsidTr="006415C6">
        <w:trPr>
          <w:trHeight w:val="397"/>
        </w:trPr>
        <w:tc>
          <w:tcPr>
            <w:tcW w:w="3227" w:type="dxa"/>
            <w:vAlign w:val="center"/>
          </w:tcPr>
          <w:p w:rsidR="006415C6" w:rsidRPr="00834B4B" w:rsidRDefault="006415C6" w:rsidP="00A13FBE">
            <w:pPr>
              <w:rPr>
                <w:rFonts w:cstheme="minorHAnsi"/>
              </w:rPr>
            </w:pPr>
            <w:r w:rsidRPr="00834B4B">
              <w:rPr>
                <w:rFonts w:cstheme="minorHAnsi"/>
              </w:rPr>
              <w:t>Version Number</w:t>
            </w:r>
          </w:p>
        </w:tc>
        <w:tc>
          <w:tcPr>
            <w:tcW w:w="6015" w:type="dxa"/>
            <w:vAlign w:val="center"/>
          </w:tcPr>
          <w:p w:rsidR="006415C6" w:rsidRPr="00834B4B" w:rsidRDefault="003E6E5A" w:rsidP="00A13FBE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6415C6" w:rsidRPr="00834B4B">
              <w:rPr>
                <w:rFonts w:cstheme="minorHAnsi"/>
              </w:rPr>
              <w:t>.0</w:t>
            </w:r>
          </w:p>
        </w:tc>
      </w:tr>
      <w:tr w:rsidR="006415C6" w:rsidRPr="00834B4B" w:rsidTr="006415C6">
        <w:trPr>
          <w:trHeight w:val="397"/>
        </w:trPr>
        <w:tc>
          <w:tcPr>
            <w:tcW w:w="3227" w:type="dxa"/>
            <w:vAlign w:val="center"/>
          </w:tcPr>
          <w:p w:rsidR="006415C6" w:rsidRPr="00834B4B" w:rsidRDefault="006415C6" w:rsidP="00A13FBE">
            <w:pPr>
              <w:rPr>
                <w:rFonts w:cstheme="minorHAnsi"/>
              </w:rPr>
            </w:pPr>
            <w:r w:rsidRPr="00834B4B">
              <w:rPr>
                <w:rFonts w:cstheme="minorHAnsi"/>
              </w:rPr>
              <w:t>Approved By</w:t>
            </w:r>
          </w:p>
        </w:tc>
        <w:tc>
          <w:tcPr>
            <w:tcW w:w="6015" w:type="dxa"/>
            <w:vAlign w:val="center"/>
          </w:tcPr>
          <w:p w:rsidR="006415C6" w:rsidRPr="00834B4B" w:rsidRDefault="006415C6" w:rsidP="00A13FBE">
            <w:pPr>
              <w:rPr>
                <w:rFonts w:cstheme="minorHAnsi"/>
              </w:rPr>
            </w:pPr>
            <w:r w:rsidRPr="00834B4B">
              <w:rPr>
                <w:rFonts w:cstheme="minorHAnsi"/>
              </w:rPr>
              <w:t xml:space="preserve">CEO, </w:t>
            </w:r>
            <w:r w:rsidR="00DE7AE5" w:rsidRPr="00834B4B">
              <w:rPr>
                <w:rFonts w:cstheme="minorHAnsi"/>
              </w:rPr>
              <w:t>non-exec</w:t>
            </w:r>
            <w:r w:rsidRPr="00834B4B">
              <w:rPr>
                <w:rFonts w:cstheme="minorHAnsi"/>
              </w:rPr>
              <w:t xml:space="preserve"> COO</w:t>
            </w:r>
          </w:p>
        </w:tc>
      </w:tr>
    </w:tbl>
    <w:p w:rsidR="00A13FBE" w:rsidRPr="00834B4B" w:rsidRDefault="00A13FBE"/>
    <w:sectPr w:rsidR="00A13FBE" w:rsidRPr="00834B4B" w:rsidSect="002307EC">
      <w:headerReference w:type="default" r:id="rId8"/>
      <w:footerReference w:type="default" r:id="rId9"/>
      <w:pgSz w:w="11906" w:h="16838"/>
      <w:pgMar w:top="1440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BFD" w:rsidRDefault="00031BFD" w:rsidP="00A13FBE">
      <w:pPr>
        <w:spacing w:after="0" w:line="240" w:lineRule="auto"/>
      </w:pPr>
      <w:r>
        <w:separator/>
      </w:r>
    </w:p>
  </w:endnote>
  <w:endnote w:type="continuationSeparator" w:id="0">
    <w:p w:rsidR="00031BFD" w:rsidRDefault="00031BFD" w:rsidP="00A1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970723"/>
      <w:docPartObj>
        <w:docPartGallery w:val="Page Numbers (Bottom of Page)"/>
        <w:docPartUnique/>
      </w:docPartObj>
    </w:sdtPr>
    <w:sdtEndPr>
      <w:rPr>
        <w:rFonts w:ascii="Lato" w:hAnsi="Lato"/>
        <w:noProof/>
        <w:sz w:val="20"/>
        <w:szCs w:val="20"/>
      </w:rPr>
    </w:sdtEndPr>
    <w:sdtContent>
      <w:p w:rsidR="00576933" w:rsidRPr="00576933" w:rsidRDefault="00291918">
        <w:pPr>
          <w:pStyle w:val="Footer"/>
          <w:jc w:val="center"/>
          <w:rPr>
            <w:rFonts w:ascii="Lato" w:hAnsi="Lato"/>
            <w:sz w:val="20"/>
            <w:szCs w:val="20"/>
          </w:rPr>
        </w:pPr>
        <w:r w:rsidRPr="00576933">
          <w:rPr>
            <w:rFonts w:ascii="Lato" w:hAnsi="Lato"/>
            <w:sz w:val="20"/>
            <w:szCs w:val="20"/>
          </w:rPr>
          <w:fldChar w:fldCharType="begin"/>
        </w:r>
        <w:r w:rsidR="00576933" w:rsidRPr="00576933">
          <w:rPr>
            <w:rFonts w:ascii="Lato" w:hAnsi="Lato"/>
            <w:sz w:val="20"/>
            <w:szCs w:val="20"/>
          </w:rPr>
          <w:instrText xml:space="preserve"> PAGE   \* MERGEFORMAT </w:instrText>
        </w:r>
        <w:r w:rsidRPr="00576933">
          <w:rPr>
            <w:rFonts w:ascii="Lato" w:hAnsi="Lato"/>
            <w:sz w:val="20"/>
            <w:szCs w:val="20"/>
          </w:rPr>
          <w:fldChar w:fldCharType="separate"/>
        </w:r>
        <w:r w:rsidR="002603EF">
          <w:rPr>
            <w:rFonts w:ascii="Lato" w:hAnsi="Lato"/>
            <w:noProof/>
            <w:sz w:val="20"/>
            <w:szCs w:val="20"/>
          </w:rPr>
          <w:t>3</w:t>
        </w:r>
        <w:r w:rsidRPr="00576933">
          <w:rPr>
            <w:rFonts w:ascii="Lato" w:hAnsi="Lato"/>
            <w:noProof/>
            <w:sz w:val="20"/>
            <w:szCs w:val="20"/>
          </w:rPr>
          <w:fldChar w:fldCharType="end"/>
        </w:r>
      </w:p>
    </w:sdtContent>
  </w:sdt>
  <w:p w:rsidR="00576933" w:rsidRDefault="0057693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BFD" w:rsidRDefault="00031BFD" w:rsidP="00A13FBE">
      <w:pPr>
        <w:spacing w:after="0" w:line="240" w:lineRule="auto"/>
      </w:pPr>
      <w:r>
        <w:separator/>
      </w:r>
    </w:p>
  </w:footnote>
  <w:footnote w:type="continuationSeparator" w:id="0">
    <w:p w:rsidR="00031BFD" w:rsidRDefault="00031BFD" w:rsidP="00A1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BE" w:rsidRDefault="00A13FBE" w:rsidP="00A13FBE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3399155" cy="962025"/>
          <wp:effectExtent l="0" t="0" r="0" b="9525"/>
          <wp:docPr id="1" name="Picture 1" descr="C:\Users\Mally\Desktop\Library\Logos\HFJFul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lly\Desktop\Library\Logos\HFJFull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915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FE1"/>
    <w:multiLevelType w:val="hybridMultilevel"/>
    <w:tmpl w:val="766EB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7106E"/>
    <w:multiLevelType w:val="hybridMultilevel"/>
    <w:tmpl w:val="4028B4E4"/>
    <w:lvl w:ilvl="0" w:tplc="98A8CC3A">
      <w:numFmt w:val="bullet"/>
      <w:lvlText w:val="•"/>
      <w:lvlJc w:val="left"/>
      <w:pPr>
        <w:ind w:left="788" w:hanging="72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">
    <w:nsid w:val="08D579E3"/>
    <w:multiLevelType w:val="hybridMultilevel"/>
    <w:tmpl w:val="768A240C"/>
    <w:lvl w:ilvl="0" w:tplc="98A8CC3A">
      <w:numFmt w:val="bullet"/>
      <w:lvlText w:val="•"/>
      <w:lvlJc w:val="left"/>
      <w:pPr>
        <w:ind w:left="1080" w:hanging="72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B38FF"/>
    <w:multiLevelType w:val="hybridMultilevel"/>
    <w:tmpl w:val="9F1A2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A44A6"/>
    <w:multiLevelType w:val="hybridMultilevel"/>
    <w:tmpl w:val="B5D2BE9A"/>
    <w:lvl w:ilvl="0" w:tplc="6CA68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37920"/>
    <w:multiLevelType w:val="hybridMultilevel"/>
    <w:tmpl w:val="0220BEEC"/>
    <w:lvl w:ilvl="0" w:tplc="D21E899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C39D1"/>
    <w:multiLevelType w:val="hybridMultilevel"/>
    <w:tmpl w:val="A2F4E8D4"/>
    <w:lvl w:ilvl="0" w:tplc="6CA686AE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color w:val="auto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0850A8"/>
    <w:multiLevelType w:val="hybridMultilevel"/>
    <w:tmpl w:val="3410B8B8"/>
    <w:lvl w:ilvl="0" w:tplc="98A8CC3A">
      <w:numFmt w:val="bullet"/>
      <w:lvlText w:val="•"/>
      <w:lvlJc w:val="left"/>
      <w:pPr>
        <w:ind w:left="1080" w:hanging="72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55DA9"/>
    <w:multiLevelType w:val="hybridMultilevel"/>
    <w:tmpl w:val="C2B66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B3F28"/>
    <w:multiLevelType w:val="hybridMultilevel"/>
    <w:tmpl w:val="45BA53E0"/>
    <w:lvl w:ilvl="0" w:tplc="98A8CC3A">
      <w:numFmt w:val="bullet"/>
      <w:lvlText w:val="•"/>
      <w:lvlJc w:val="left"/>
      <w:pPr>
        <w:ind w:left="1080" w:hanging="72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31608"/>
    <w:multiLevelType w:val="hybridMultilevel"/>
    <w:tmpl w:val="B1EAE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B1E33"/>
    <w:multiLevelType w:val="hybridMultilevel"/>
    <w:tmpl w:val="81B43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8409EF"/>
    <w:multiLevelType w:val="hybridMultilevel"/>
    <w:tmpl w:val="9FE22D1E"/>
    <w:lvl w:ilvl="0" w:tplc="D21E899E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BE"/>
    <w:rsid w:val="00031BFD"/>
    <w:rsid w:val="00036278"/>
    <w:rsid w:val="00050F3A"/>
    <w:rsid w:val="000747A7"/>
    <w:rsid w:val="000A5CDE"/>
    <w:rsid w:val="0022249B"/>
    <w:rsid w:val="002307EC"/>
    <w:rsid w:val="002603EF"/>
    <w:rsid w:val="0028625E"/>
    <w:rsid w:val="00291918"/>
    <w:rsid w:val="002B0C6F"/>
    <w:rsid w:val="003E6E5A"/>
    <w:rsid w:val="00432485"/>
    <w:rsid w:val="00495401"/>
    <w:rsid w:val="004C5918"/>
    <w:rsid w:val="00576933"/>
    <w:rsid w:val="005F742A"/>
    <w:rsid w:val="00630C34"/>
    <w:rsid w:val="006415C6"/>
    <w:rsid w:val="006A36ED"/>
    <w:rsid w:val="006B3565"/>
    <w:rsid w:val="00834B4B"/>
    <w:rsid w:val="00870ED9"/>
    <w:rsid w:val="008A78FB"/>
    <w:rsid w:val="008C08DB"/>
    <w:rsid w:val="009D4F75"/>
    <w:rsid w:val="00A13FBE"/>
    <w:rsid w:val="00A343CB"/>
    <w:rsid w:val="00B03D03"/>
    <w:rsid w:val="00B32EE7"/>
    <w:rsid w:val="00B642C8"/>
    <w:rsid w:val="00BA44E4"/>
    <w:rsid w:val="00C01C15"/>
    <w:rsid w:val="00C710CE"/>
    <w:rsid w:val="00C91815"/>
    <w:rsid w:val="00CC5094"/>
    <w:rsid w:val="00CE3C0B"/>
    <w:rsid w:val="00DA3AC7"/>
    <w:rsid w:val="00DE7AE5"/>
    <w:rsid w:val="00E211BF"/>
    <w:rsid w:val="00E94DBE"/>
    <w:rsid w:val="00EB2F8A"/>
    <w:rsid w:val="00F929D3"/>
    <w:rsid w:val="00FB46C9"/>
    <w:rsid w:val="00FD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3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FBE"/>
  </w:style>
  <w:style w:type="paragraph" w:styleId="Footer">
    <w:name w:val="footer"/>
    <w:basedOn w:val="Normal"/>
    <w:link w:val="FooterChar"/>
    <w:uiPriority w:val="99"/>
    <w:unhideWhenUsed/>
    <w:rsid w:val="00A13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FBE"/>
  </w:style>
  <w:style w:type="paragraph" w:styleId="BalloonText">
    <w:name w:val="Balloon Text"/>
    <w:basedOn w:val="Normal"/>
    <w:link w:val="BalloonTextChar"/>
    <w:uiPriority w:val="99"/>
    <w:semiHidden/>
    <w:unhideWhenUsed/>
    <w:rsid w:val="00A1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F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3FBE"/>
    <w:pPr>
      <w:tabs>
        <w:tab w:val="left" w:pos="284"/>
      </w:tabs>
      <w:spacing w:after="0" w:line="240" w:lineRule="auto"/>
      <w:ind w:left="720"/>
      <w:contextualSpacing/>
    </w:pPr>
    <w:rPr>
      <w:rFonts w:eastAsia="ヒラギノ角ゴ Pro W3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3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FBE"/>
  </w:style>
  <w:style w:type="paragraph" w:styleId="Footer">
    <w:name w:val="footer"/>
    <w:basedOn w:val="Normal"/>
    <w:link w:val="FooterChar"/>
    <w:uiPriority w:val="99"/>
    <w:unhideWhenUsed/>
    <w:rsid w:val="00A13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FBE"/>
  </w:style>
  <w:style w:type="paragraph" w:styleId="BalloonText">
    <w:name w:val="Balloon Text"/>
    <w:basedOn w:val="Normal"/>
    <w:link w:val="BalloonTextChar"/>
    <w:uiPriority w:val="99"/>
    <w:semiHidden/>
    <w:unhideWhenUsed/>
    <w:rsid w:val="00A1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F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3FBE"/>
    <w:pPr>
      <w:tabs>
        <w:tab w:val="left" w:pos="284"/>
      </w:tabs>
      <w:spacing w:after="0" w:line="240" w:lineRule="auto"/>
      <w:ind w:left="720"/>
      <w:contextualSpacing/>
    </w:pPr>
    <w:rPr>
      <w:rFonts w:eastAsia="ヒラギノ角ゴ Pro W3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645</Words>
  <Characters>3680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Media HFJ</cp:lastModifiedBy>
  <cp:revision>2</cp:revision>
  <dcterms:created xsi:type="dcterms:W3CDTF">2015-06-25T13:33:00Z</dcterms:created>
  <dcterms:modified xsi:type="dcterms:W3CDTF">2015-06-25T13:33:00Z</dcterms:modified>
</cp:coreProperties>
</file>