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005" w:rsidRPr="00F51EAC" w:rsidRDefault="005823DF" w:rsidP="00D94DC2">
      <w:pPr>
        <w:pStyle w:val="Body"/>
        <w:widowControl w:val="0"/>
        <w:rPr>
          <w:rFonts w:ascii="Arial" w:hAnsi="Arial" w:cs="Arial"/>
          <w:b/>
          <w:sz w:val="28"/>
          <w:szCs w:val="28"/>
          <w:lang w:val="en-GB"/>
        </w:rPr>
      </w:pPr>
      <w:r w:rsidRPr="00F51EAC">
        <w:rPr>
          <w:rFonts w:ascii="Arial" w:hAnsi="Arial" w:cs="Arial"/>
          <w:b/>
          <w:sz w:val="28"/>
          <w:szCs w:val="28"/>
          <w:lang w:val="en-GB"/>
        </w:rPr>
        <w:t>Job Description</w:t>
      </w:r>
    </w:p>
    <w:tbl>
      <w:tblPr>
        <w:tblW w:w="9016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7131"/>
      </w:tblGrid>
      <w:tr w:rsidR="006364F5" w:rsidRPr="00F51EAC" w:rsidTr="00702C91">
        <w:trPr>
          <w:trHeight w:val="250"/>
          <w:jc w:val="center"/>
        </w:trPr>
        <w:tc>
          <w:tcPr>
            <w:tcW w:w="9016" w:type="dxa"/>
            <w:gridSpan w:val="2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4F5" w:rsidRPr="00BB3759" w:rsidRDefault="006364F5" w:rsidP="0048551A">
            <w:pPr>
              <w:pStyle w:val="Body"/>
              <w:shd w:val="clear" w:color="auto" w:fill="F2F2F2" w:themeFill="background1" w:themeFillShade="F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B3759">
              <w:rPr>
                <w:rFonts w:ascii="Arial" w:hAnsi="Arial" w:cs="Arial"/>
                <w:b/>
                <w:sz w:val="20"/>
                <w:szCs w:val="20"/>
                <w:lang w:val="en-GB"/>
              </w:rPr>
              <w:t>Summary</w:t>
            </w:r>
          </w:p>
        </w:tc>
      </w:tr>
      <w:tr w:rsidR="00CA4005" w:rsidRPr="00F51EAC" w:rsidTr="004227B1">
        <w:trPr>
          <w:trHeight w:val="288"/>
          <w:jc w:val="center"/>
        </w:trPr>
        <w:tc>
          <w:tcPr>
            <w:tcW w:w="18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F51EAC" w:rsidRDefault="005823DF" w:rsidP="004B3335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1EAC">
              <w:rPr>
                <w:rFonts w:ascii="Arial" w:hAnsi="Arial" w:cs="Arial"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713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BB3759" w:rsidRDefault="00BB3759" w:rsidP="004B3335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3759">
              <w:rPr>
                <w:rFonts w:ascii="Arial" w:hAnsi="Arial" w:cs="Arial"/>
                <w:sz w:val="20"/>
                <w:szCs w:val="20"/>
                <w:lang w:val="en-GB"/>
              </w:rPr>
              <w:t>Event Coordinator</w:t>
            </w:r>
          </w:p>
        </w:tc>
      </w:tr>
      <w:tr w:rsidR="00CA4005" w:rsidRPr="00F51EAC" w:rsidTr="004227B1">
        <w:trPr>
          <w:trHeight w:val="288"/>
          <w:jc w:val="center"/>
        </w:trPr>
        <w:tc>
          <w:tcPr>
            <w:tcW w:w="18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F51EAC" w:rsidRDefault="005823DF" w:rsidP="004B3335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1EAC">
              <w:rPr>
                <w:rFonts w:ascii="Arial" w:hAnsi="Arial" w:cs="Arial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713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BB3759" w:rsidRDefault="00BB3759" w:rsidP="004B3335">
            <w:pPr>
              <w:rPr>
                <w:rFonts w:ascii="Arial" w:hAnsi="Arial" w:cs="Arial"/>
                <w:sz w:val="20"/>
                <w:szCs w:val="20"/>
              </w:rPr>
            </w:pPr>
            <w:r w:rsidRPr="00BB3759">
              <w:rPr>
                <w:rFonts w:ascii="Arial" w:hAnsi="Arial" w:cs="Arial"/>
                <w:sz w:val="20"/>
                <w:szCs w:val="20"/>
              </w:rPr>
              <w:t>UK Partnerships</w:t>
            </w:r>
          </w:p>
        </w:tc>
      </w:tr>
      <w:tr w:rsidR="00CA4005" w:rsidRPr="00F51EAC" w:rsidTr="004227B1">
        <w:trPr>
          <w:trHeight w:val="288"/>
          <w:jc w:val="center"/>
        </w:trPr>
        <w:tc>
          <w:tcPr>
            <w:tcW w:w="18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F51EAC" w:rsidRDefault="005823DF" w:rsidP="004B3335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1EAC">
              <w:rPr>
                <w:rFonts w:ascii="Arial" w:hAnsi="Arial" w:cs="Arial"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713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BB3759" w:rsidRDefault="00BB3759" w:rsidP="004B3335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3759">
              <w:rPr>
                <w:rFonts w:ascii="Arial" w:hAnsi="Arial" w:cs="Arial"/>
                <w:sz w:val="20"/>
                <w:szCs w:val="20"/>
                <w:lang w:val="en-GB"/>
              </w:rPr>
              <w:t>Manchester</w:t>
            </w:r>
          </w:p>
        </w:tc>
      </w:tr>
      <w:tr w:rsidR="00CA4005" w:rsidRPr="00F51EAC" w:rsidTr="004227B1">
        <w:trPr>
          <w:trHeight w:val="288"/>
          <w:jc w:val="center"/>
        </w:trPr>
        <w:tc>
          <w:tcPr>
            <w:tcW w:w="18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F51EAC" w:rsidRDefault="00FC3EB5" w:rsidP="004B3335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Job Type</w:t>
            </w:r>
          </w:p>
        </w:tc>
        <w:tc>
          <w:tcPr>
            <w:tcW w:w="713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BB3759" w:rsidRDefault="00BB3759" w:rsidP="004B3335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3759">
              <w:rPr>
                <w:rFonts w:ascii="Arial" w:hAnsi="Arial" w:cs="Arial"/>
                <w:sz w:val="20"/>
                <w:szCs w:val="20"/>
                <w:lang w:val="en-GB"/>
              </w:rPr>
              <w:t>Full-time</w:t>
            </w:r>
          </w:p>
        </w:tc>
      </w:tr>
      <w:tr w:rsidR="00CA4005" w:rsidRPr="00F51EAC" w:rsidTr="004227B1">
        <w:trPr>
          <w:trHeight w:val="288"/>
          <w:jc w:val="center"/>
        </w:trPr>
        <w:tc>
          <w:tcPr>
            <w:tcW w:w="18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F51EAC" w:rsidRDefault="005823DF" w:rsidP="004B3335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1EAC">
              <w:rPr>
                <w:rFonts w:ascii="Arial" w:hAnsi="Arial" w:cs="Arial"/>
                <w:sz w:val="20"/>
                <w:szCs w:val="20"/>
                <w:lang w:val="en-GB"/>
              </w:rPr>
              <w:t>Reporting To</w:t>
            </w:r>
          </w:p>
        </w:tc>
        <w:tc>
          <w:tcPr>
            <w:tcW w:w="713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BB3759" w:rsidRDefault="00BB3759" w:rsidP="004B3335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3759">
              <w:rPr>
                <w:rFonts w:ascii="Arial" w:hAnsi="Arial" w:cs="Arial"/>
                <w:sz w:val="20"/>
                <w:szCs w:val="20"/>
                <w:lang w:val="en-GB"/>
              </w:rPr>
              <w:t>UK Partnerships Manager</w:t>
            </w:r>
          </w:p>
        </w:tc>
      </w:tr>
      <w:tr w:rsidR="00F315BB" w:rsidRPr="00F51EAC" w:rsidTr="004227B1">
        <w:trPr>
          <w:trHeight w:val="288"/>
          <w:jc w:val="center"/>
        </w:trPr>
        <w:tc>
          <w:tcPr>
            <w:tcW w:w="18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5BB" w:rsidRPr="00F51EAC" w:rsidRDefault="00F315BB" w:rsidP="004B3335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1EAC">
              <w:rPr>
                <w:rFonts w:ascii="Arial" w:hAnsi="Arial" w:cs="Arial"/>
                <w:sz w:val="20"/>
                <w:szCs w:val="20"/>
                <w:lang w:val="en-GB"/>
              </w:rPr>
              <w:t>Direct Reports</w:t>
            </w:r>
          </w:p>
        </w:tc>
        <w:tc>
          <w:tcPr>
            <w:tcW w:w="713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5BB" w:rsidRPr="00BB3759" w:rsidRDefault="00BB3759" w:rsidP="004B3335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3759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</w:tr>
      <w:tr w:rsidR="00CA4005" w:rsidRPr="00F51EAC" w:rsidTr="004227B1">
        <w:trPr>
          <w:trHeight w:val="1152"/>
          <w:jc w:val="center"/>
        </w:trPr>
        <w:tc>
          <w:tcPr>
            <w:tcW w:w="18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F51EAC" w:rsidRDefault="005823DF" w:rsidP="004B3335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1EAC">
              <w:rPr>
                <w:rFonts w:ascii="Arial" w:hAnsi="Arial" w:cs="Arial"/>
                <w:sz w:val="20"/>
                <w:szCs w:val="20"/>
                <w:lang w:val="en-GB"/>
              </w:rPr>
              <w:t>Job Purpose</w:t>
            </w:r>
          </w:p>
        </w:tc>
        <w:tc>
          <w:tcPr>
            <w:tcW w:w="713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DCD" w:rsidRDefault="00FB3DCD" w:rsidP="00FB3DCD">
            <w:pPr>
              <w:rPr>
                <w:rFonts w:ascii="Arial" w:hAnsi="Arial" w:cs="Arial"/>
                <w:sz w:val="20"/>
              </w:rPr>
            </w:pPr>
            <w:r w:rsidRPr="00BB3759">
              <w:rPr>
                <w:rFonts w:ascii="Arial" w:hAnsi="Arial" w:cs="Arial"/>
                <w:sz w:val="20"/>
              </w:rPr>
              <w:t>Hope for Justice fundamentally believes in e</w:t>
            </w:r>
            <w:r w:rsidR="00BB3759">
              <w:rPr>
                <w:rFonts w:ascii="Arial" w:hAnsi="Arial" w:cs="Arial"/>
                <w:sz w:val="20"/>
              </w:rPr>
              <w:t>ngaging supporters</w:t>
            </w:r>
            <w:r w:rsidRPr="00BB3759">
              <w:rPr>
                <w:rFonts w:ascii="Arial" w:hAnsi="Arial" w:cs="Arial"/>
                <w:sz w:val="20"/>
              </w:rPr>
              <w:t>, creating a ‘Movement’ that will act against modern day slavery; through fundraising, prom</w:t>
            </w:r>
            <w:r w:rsidR="00BB3759">
              <w:rPr>
                <w:rFonts w:ascii="Arial" w:hAnsi="Arial" w:cs="Arial"/>
                <w:sz w:val="20"/>
              </w:rPr>
              <w:t>oting awareness and campaigning.</w:t>
            </w:r>
          </w:p>
          <w:p w:rsidR="00BB3759" w:rsidRPr="00BB3759" w:rsidRDefault="00BB3759" w:rsidP="00FB3DCD">
            <w:pPr>
              <w:rPr>
                <w:rFonts w:ascii="Arial" w:hAnsi="Arial" w:cs="Arial"/>
                <w:sz w:val="20"/>
              </w:rPr>
            </w:pPr>
          </w:p>
          <w:p w:rsidR="00FB3DCD" w:rsidRPr="00BB3759" w:rsidRDefault="00FB3DCD" w:rsidP="00BB3759">
            <w:pPr>
              <w:rPr>
                <w:rFonts w:ascii="Arial" w:hAnsi="Arial" w:cs="Arial"/>
                <w:sz w:val="20"/>
              </w:rPr>
            </w:pPr>
            <w:r w:rsidRPr="00BB3759">
              <w:rPr>
                <w:rFonts w:ascii="Arial" w:hAnsi="Arial" w:cs="Arial"/>
                <w:sz w:val="20"/>
              </w:rPr>
              <w:t xml:space="preserve">Hope for Justice requires the </w:t>
            </w:r>
            <w:r w:rsidR="00BB3759" w:rsidRPr="00BB3759">
              <w:rPr>
                <w:rFonts w:ascii="Arial" w:hAnsi="Arial" w:cs="Arial"/>
                <w:sz w:val="20"/>
              </w:rPr>
              <w:t>Events Coordinator to support</w:t>
            </w:r>
            <w:r w:rsidRPr="00BB3759">
              <w:rPr>
                <w:rFonts w:ascii="Arial" w:hAnsi="Arial" w:cs="Arial"/>
                <w:sz w:val="20"/>
              </w:rPr>
              <w:t xml:space="preserve"> the Partnerships Team in delivering the fundraising programme</w:t>
            </w:r>
            <w:r w:rsidR="00BB3759">
              <w:rPr>
                <w:rFonts w:ascii="Arial" w:hAnsi="Arial" w:cs="Arial"/>
                <w:sz w:val="20"/>
              </w:rPr>
              <w:t>,</w:t>
            </w:r>
            <w:r w:rsidR="00BB3759" w:rsidRPr="00BB3759">
              <w:rPr>
                <w:rFonts w:ascii="Arial" w:hAnsi="Arial" w:cs="Arial"/>
                <w:sz w:val="20"/>
              </w:rPr>
              <w:t xml:space="preserve"> through the organisation of events,</w:t>
            </w:r>
            <w:r w:rsidRPr="00BB3759">
              <w:rPr>
                <w:rFonts w:ascii="Arial" w:hAnsi="Arial" w:cs="Arial"/>
                <w:sz w:val="20"/>
              </w:rPr>
              <w:t xml:space="preserve"> ensuring </w:t>
            </w:r>
            <w:r w:rsidR="00BB3759">
              <w:rPr>
                <w:rFonts w:ascii="Arial" w:hAnsi="Arial" w:cs="Arial"/>
                <w:sz w:val="20"/>
              </w:rPr>
              <w:t>they are</w:t>
            </w:r>
            <w:r w:rsidRPr="00BB3759">
              <w:rPr>
                <w:rFonts w:ascii="Arial" w:hAnsi="Arial" w:cs="Arial"/>
                <w:sz w:val="20"/>
              </w:rPr>
              <w:t xml:space="preserve"> delivered effectively and on time. </w:t>
            </w:r>
            <w:r w:rsidR="00BB3759" w:rsidRPr="00BB3759">
              <w:rPr>
                <w:rFonts w:ascii="Arial" w:hAnsi="Arial" w:cs="Arial"/>
                <w:sz w:val="20"/>
              </w:rPr>
              <w:t>They will a</w:t>
            </w:r>
            <w:r w:rsidRPr="00BB3759">
              <w:rPr>
                <w:rFonts w:ascii="Arial" w:hAnsi="Arial" w:cs="Arial"/>
                <w:sz w:val="20"/>
                <w:szCs w:val="20"/>
              </w:rPr>
              <w:t xml:space="preserve">ssist </w:t>
            </w:r>
            <w:r w:rsidR="00BB3759" w:rsidRPr="00BB3759">
              <w:rPr>
                <w:rFonts w:ascii="Arial" w:hAnsi="Arial" w:cs="Arial"/>
                <w:sz w:val="20"/>
                <w:szCs w:val="20"/>
              </w:rPr>
              <w:t xml:space="preserve">the UK </w:t>
            </w:r>
            <w:r w:rsidRPr="00BB3759">
              <w:rPr>
                <w:rFonts w:ascii="Arial" w:hAnsi="Arial" w:cs="Arial"/>
                <w:sz w:val="20"/>
                <w:szCs w:val="20"/>
              </w:rPr>
              <w:t xml:space="preserve">Partnerships Manager with </w:t>
            </w:r>
            <w:r w:rsidR="00BB3759" w:rsidRPr="00BB3759">
              <w:rPr>
                <w:rFonts w:ascii="Arial" w:hAnsi="Arial" w:cs="Arial"/>
                <w:sz w:val="20"/>
                <w:szCs w:val="20"/>
              </w:rPr>
              <w:t>the annual proposal for the</w:t>
            </w:r>
            <w:r w:rsidRPr="00BB3759">
              <w:rPr>
                <w:rFonts w:ascii="Arial" w:hAnsi="Arial" w:cs="Arial"/>
                <w:sz w:val="20"/>
                <w:szCs w:val="20"/>
              </w:rPr>
              <w:t xml:space="preserve"> event calendar and the planning and execution of each event.</w:t>
            </w:r>
          </w:p>
          <w:p w:rsidR="00CA4005" w:rsidRPr="00BB3759" w:rsidRDefault="00CA4005" w:rsidP="00B44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005" w:rsidRPr="00F51EAC" w:rsidTr="00702C91">
        <w:trPr>
          <w:trHeight w:val="288"/>
          <w:jc w:val="center"/>
        </w:trPr>
        <w:tc>
          <w:tcPr>
            <w:tcW w:w="9016" w:type="dxa"/>
            <w:gridSpan w:val="2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BB3759" w:rsidRDefault="00E370F9" w:rsidP="004B3335">
            <w:pPr>
              <w:pStyle w:val="Body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B3759">
              <w:rPr>
                <w:rFonts w:ascii="Arial" w:hAnsi="Arial" w:cs="Arial"/>
                <w:b/>
                <w:sz w:val="20"/>
                <w:szCs w:val="20"/>
                <w:lang w:val="en-GB"/>
              </w:rPr>
              <w:t>Duties &amp; Responsibilities</w:t>
            </w:r>
          </w:p>
        </w:tc>
      </w:tr>
      <w:tr w:rsidR="00CA4005" w:rsidRPr="00F51EAC" w:rsidTr="00702C91">
        <w:trPr>
          <w:trHeight w:val="1440"/>
          <w:jc w:val="center"/>
        </w:trPr>
        <w:tc>
          <w:tcPr>
            <w:tcW w:w="901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378" w:rsidRPr="00BB3759" w:rsidRDefault="00BB3759" w:rsidP="00CD4EA2">
            <w:pPr>
              <w:pStyle w:val="ListParagraph"/>
              <w:tabs>
                <w:tab w:val="clear" w:pos="284"/>
              </w:tabs>
              <w:spacing w:line="276" w:lineRule="auto"/>
              <w:ind w:left="0"/>
              <w:contextualSpacing/>
              <w:rPr>
                <w:rFonts w:ascii="Arial" w:hAnsi="Arial" w:cs="Arial"/>
                <w:bdr w:val="none" w:sz="0" w:space="0" w:color="auto"/>
                <w:lang w:val="en-GB"/>
              </w:rPr>
            </w:pPr>
            <w:r w:rsidRPr="00BB3759">
              <w:rPr>
                <w:rFonts w:ascii="Arial" w:hAnsi="Arial" w:cs="Arial"/>
                <w:b/>
                <w:bdr w:val="none" w:sz="0" w:space="0" w:color="auto"/>
                <w:lang w:val="en-GB"/>
              </w:rPr>
              <w:t>Book a Speaker</w:t>
            </w:r>
            <w:r w:rsidRPr="00BB3759">
              <w:rPr>
                <w:rFonts w:ascii="Arial" w:hAnsi="Arial" w:cs="Arial"/>
                <w:bdr w:val="none" w:sz="0" w:space="0" w:color="auto"/>
                <w:lang w:val="en-GB"/>
              </w:rPr>
              <w:t>:</w:t>
            </w:r>
          </w:p>
          <w:p w:rsidR="00BB3759" w:rsidRPr="00CD4EA2" w:rsidRDefault="00BB3759" w:rsidP="00CD4EA2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88" w:hanging="288"/>
              <w:rPr>
                <w:rFonts w:ascii="Arial" w:eastAsia="Times New Roman" w:hAnsi="Arial" w:cs="Arial"/>
              </w:rPr>
            </w:pPr>
            <w:r w:rsidRPr="00CD4EA2">
              <w:rPr>
                <w:rFonts w:ascii="Arial" w:eastAsia="Times New Roman" w:hAnsi="Arial" w:cs="Arial"/>
              </w:rPr>
              <w:t>Plan and coordinate Train-a-Speaker days including applications, venue, running order and staff involvement.</w:t>
            </w:r>
          </w:p>
          <w:p w:rsidR="00EA52F6" w:rsidRPr="00CD4EA2" w:rsidRDefault="00BB3759" w:rsidP="00CD4EA2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88" w:hanging="288"/>
              <w:rPr>
                <w:rFonts w:ascii="Arial" w:eastAsia="Times New Roman" w:hAnsi="Arial" w:cs="Arial"/>
              </w:rPr>
            </w:pPr>
            <w:r w:rsidRPr="00CD4EA2">
              <w:rPr>
                <w:rFonts w:ascii="Arial" w:eastAsia="Times New Roman" w:hAnsi="Arial" w:cs="Arial"/>
              </w:rPr>
              <w:t>Coordinate the weekly Book A Speaker requests &amp; booking process; pre &amp; post event with organiser and speaker.</w:t>
            </w:r>
          </w:p>
          <w:p w:rsidR="00BB3759" w:rsidRPr="00CD4EA2" w:rsidRDefault="00BB3759" w:rsidP="00CD4EA2">
            <w:pPr>
              <w:rPr>
                <w:rFonts w:ascii="Arial" w:eastAsia="Times New Roman" w:hAnsi="Arial" w:cs="Arial"/>
              </w:rPr>
            </w:pPr>
          </w:p>
          <w:p w:rsidR="00BB3759" w:rsidRPr="00BB3759" w:rsidRDefault="00BB3759" w:rsidP="00CD4EA2">
            <w:pPr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</w:pPr>
            <w:r w:rsidRPr="00BB3759"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Stands and Expos:</w:t>
            </w:r>
          </w:p>
          <w:p w:rsidR="00BB3759" w:rsidRPr="00BB3759" w:rsidRDefault="00BB3759" w:rsidP="00CD4EA2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88" w:hanging="288"/>
              <w:rPr>
                <w:rFonts w:ascii="Arial" w:eastAsia="Times New Roman" w:hAnsi="Arial" w:cs="Arial"/>
              </w:rPr>
            </w:pPr>
            <w:r w:rsidRPr="00BB3759">
              <w:rPr>
                <w:rFonts w:ascii="Arial" w:eastAsia="Times New Roman" w:hAnsi="Arial" w:cs="Arial"/>
              </w:rPr>
              <w:t xml:space="preserve">Oversee the event calendar for Hope for Justice stands, ensuring stand space </w:t>
            </w:r>
            <w:r>
              <w:rPr>
                <w:rFonts w:ascii="Arial" w:eastAsia="Times New Roman" w:hAnsi="Arial" w:cs="Arial"/>
              </w:rPr>
              <w:t xml:space="preserve">and accommodation </w:t>
            </w:r>
            <w:r w:rsidRPr="00BB3759">
              <w:rPr>
                <w:rFonts w:ascii="Arial" w:eastAsia="Times New Roman" w:hAnsi="Arial" w:cs="Arial"/>
              </w:rPr>
              <w:t xml:space="preserve">is booked and </w:t>
            </w:r>
            <w:r>
              <w:rPr>
                <w:rFonts w:ascii="Arial" w:eastAsia="Times New Roman" w:hAnsi="Arial" w:cs="Arial"/>
              </w:rPr>
              <w:t>volunteer rota</w:t>
            </w:r>
            <w:r w:rsidRPr="00BB3759">
              <w:rPr>
                <w:rFonts w:ascii="Arial" w:eastAsia="Times New Roman" w:hAnsi="Arial" w:cs="Arial"/>
              </w:rPr>
              <w:t xml:space="preserve"> created.</w:t>
            </w:r>
          </w:p>
          <w:p w:rsidR="00BB3759" w:rsidRPr="00CD4EA2" w:rsidRDefault="00BB3759" w:rsidP="00CD4EA2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88" w:hanging="288"/>
              <w:rPr>
                <w:rFonts w:ascii="Arial" w:eastAsia="Times New Roman" w:hAnsi="Arial" w:cs="Arial"/>
              </w:rPr>
            </w:pPr>
            <w:r w:rsidRPr="00CD4EA2">
              <w:rPr>
                <w:rFonts w:ascii="Arial" w:eastAsia="Times New Roman" w:hAnsi="Arial" w:cs="Arial"/>
              </w:rPr>
              <w:t xml:space="preserve">When required, run Hope for Justice stands and lead the team. </w:t>
            </w:r>
          </w:p>
          <w:p w:rsidR="00BB3759" w:rsidRPr="00CD4EA2" w:rsidRDefault="00BB3759" w:rsidP="00CD4EA2">
            <w:pPr>
              <w:pStyle w:val="ListParagraph"/>
              <w:numPr>
                <w:ilvl w:val="0"/>
                <w:numId w:val="25"/>
              </w:numPr>
              <w:ind w:left="288" w:hanging="288"/>
              <w:rPr>
                <w:rFonts w:ascii="Arial" w:eastAsia="Times New Roman" w:hAnsi="Arial" w:cs="Arial"/>
              </w:rPr>
            </w:pPr>
            <w:r w:rsidRPr="00BB3759">
              <w:rPr>
                <w:rFonts w:ascii="Arial" w:eastAsia="Times New Roman" w:hAnsi="Arial" w:cs="Arial"/>
              </w:rPr>
              <w:t>Review events attended and propose new ideas to improve the planning process and effectiveness of the stand at events.</w:t>
            </w:r>
          </w:p>
          <w:p w:rsidR="00BB3759" w:rsidRDefault="00BB3759" w:rsidP="00CD4EA2">
            <w:pPr>
              <w:rPr>
                <w:rFonts w:ascii="Arial" w:hAnsi="Arial" w:cs="Arial"/>
                <w:b/>
                <w:color w:val="auto"/>
              </w:rPr>
            </w:pPr>
          </w:p>
          <w:p w:rsidR="00BB3759" w:rsidRDefault="00BB3759" w:rsidP="00CD4EA2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Freedom Dinners</w:t>
            </w:r>
          </w:p>
          <w:p w:rsidR="00BB3759" w:rsidRPr="00CD4EA2" w:rsidRDefault="00BB3759" w:rsidP="00CD4EA2">
            <w:pPr>
              <w:pStyle w:val="ListParagraph"/>
              <w:numPr>
                <w:ilvl w:val="0"/>
                <w:numId w:val="25"/>
              </w:numPr>
              <w:ind w:left="288" w:hanging="288"/>
              <w:rPr>
                <w:rFonts w:ascii="Arial" w:eastAsia="Times New Roman" w:hAnsi="Arial" w:cs="Arial"/>
              </w:rPr>
            </w:pPr>
            <w:r w:rsidRPr="00CD4EA2">
              <w:rPr>
                <w:rFonts w:ascii="Arial" w:eastAsia="Times New Roman" w:hAnsi="Arial" w:cs="Arial"/>
              </w:rPr>
              <w:t>Assist Partnerships Manager in the organisation of Freedom Dinners:</w:t>
            </w:r>
          </w:p>
          <w:p w:rsidR="00BB3759" w:rsidRPr="00BB3759" w:rsidRDefault="00BB3759" w:rsidP="00CD4EA2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88" w:hanging="288"/>
              <w:rPr>
                <w:rFonts w:ascii="Arial" w:eastAsia="Times New Roman" w:hAnsi="Arial" w:cs="Arial"/>
              </w:rPr>
            </w:pPr>
            <w:r w:rsidRPr="00BB3759">
              <w:rPr>
                <w:rFonts w:ascii="Arial" w:eastAsia="Times New Roman" w:hAnsi="Arial" w:cs="Arial"/>
              </w:rPr>
              <w:t>Coordinate invitation mail out and RSVP’s.</w:t>
            </w:r>
          </w:p>
          <w:p w:rsidR="00BB3759" w:rsidRPr="00BB3759" w:rsidRDefault="00BB3759" w:rsidP="00CD4EA2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88" w:hanging="288"/>
              <w:rPr>
                <w:rFonts w:ascii="Arial" w:eastAsia="Times New Roman" w:hAnsi="Arial" w:cs="Arial"/>
              </w:rPr>
            </w:pPr>
            <w:r w:rsidRPr="00BB3759">
              <w:rPr>
                <w:rFonts w:ascii="Arial" w:eastAsia="Times New Roman" w:hAnsi="Arial" w:cs="Arial"/>
              </w:rPr>
              <w:t>Source venue.</w:t>
            </w:r>
          </w:p>
          <w:p w:rsidR="00BB3759" w:rsidRPr="00BB3759" w:rsidRDefault="00BB3759" w:rsidP="00CD4EA2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88" w:hanging="288"/>
              <w:rPr>
                <w:rFonts w:ascii="Arial" w:eastAsia="Times New Roman" w:hAnsi="Arial" w:cs="Arial"/>
              </w:rPr>
            </w:pPr>
            <w:r w:rsidRPr="00BB3759">
              <w:rPr>
                <w:rFonts w:ascii="Arial" w:eastAsia="Times New Roman" w:hAnsi="Arial" w:cs="Arial"/>
              </w:rPr>
              <w:t>Responsible for quotes &amp; ordering marketing material, resources &amp; décor.</w:t>
            </w:r>
          </w:p>
          <w:p w:rsidR="00BB3759" w:rsidRPr="00CD4EA2" w:rsidRDefault="00BB3759" w:rsidP="00CD4EA2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88" w:hanging="288"/>
              <w:rPr>
                <w:rFonts w:ascii="Arial" w:eastAsia="Times New Roman" w:hAnsi="Arial" w:cs="Arial"/>
              </w:rPr>
            </w:pPr>
            <w:r w:rsidRPr="00BB3759">
              <w:rPr>
                <w:rFonts w:ascii="Arial" w:eastAsia="Times New Roman" w:hAnsi="Arial" w:cs="Arial"/>
              </w:rPr>
              <w:t>Assist with the set-up and running of event.</w:t>
            </w:r>
          </w:p>
          <w:p w:rsidR="00BB3759" w:rsidRDefault="00BB3759" w:rsidP="00CD4EA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BB3759" w:rsidRDefault="00BB3759" w:rsidP="00CD4EA2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Business Network Events</w:t>
            </w:r>
          </w:p>
          <w:p w:rsidR="00BB3759" w:rsidRPr="00BB3759" w:rsidRDefault="00BB3759" w:rsidP="00CD4EA2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</w:rPr>
            </w:pPr>
            <w:r w:rsidRPr="00BB3759">
              <w:rPr>
                <w:rFonts w:ascii="Arial" w:eastAsia="Times New Roman" w:hAnsi="Arial" w:cs="Arial"/>
              </w:rPr>
              <w:t>Assist Partnerships Manager in th</w:t>
            </w:r>
            <w:r>
              <w:rPr>
                <w:rFonts w:ascii="Arial" w:eastAsia="Times New Roman" w:hAnsi="Arial" w:cs="Arial"/>
              </w:rPr>
              <w:t>e organisation of Business Network Event</w:t>
            </w:r>
            <w:r w:rsidRPr="00BB3759">
              <w:rPr>
                <w:rFonts w:ascii="Arial" w:eastAsia="Times New Roman" w:hAnsi="Arial" w:cs="Arial"/>
              </w:rPr>
              <w:t>s:</w:t>
            </w:r>
          </w:p>
          <w:p w:rsidR="00BB3759" w:rsidRPr="00BB3759" w:rsidRDefault="00BB3759" w:rsidP="00CD4EA2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88" w:hanging="288"/>
              <w:rPr>
                <w:rFonts w:ascii="Arial" w:eastAsia="Times New Roman" w:hAnsi="Arial" w:cs="Arial"/>
              </w:rPr>
            </w:pPr>
            <w:r w:rsidRPr="00BB3759">
              <w:rPr>
                <w:rFonts w:ascii="Arial" w:eastAsia="Times New Roman" w:hAnsi="Arial" w:cs="Arial"/>
              </w:rPr>
              <w:t>Coordinate invitation mail out and RSVP’s.</w:t>
            </w:r>
          </w:p>
          <w:p w:rsidR="00BB3759" w:rsidRPr="00BB3759" w:rsidRDefault="00BB3759" w:rsidP="00CD4EA2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88" w:hanging="288"/>
              <w:rPr>
                <w:rFonts w:ascii="Arial" w:eastAsia="Times New Roman" w:hAnsi="Arial" w:cs="Arial"/>
              </w:rPr>
            </w:pPr>
            <w:r w:rsidRPr="00BB3759">
              <w:rPr>
                <w:rFonts w:ascii="Arial" w:eastAsia="Times New Roman" w:hAnsi="Arial" w:cs="Arial"/>
              </w:rPr>
              <w:t>Source venue.</w:t>
            </w:r>
          </w:p>
          <w:p w:rsidR="00BB3759" w:rsidRPr="00BB3759" w:rsidRDefault="00BB3759" w:rsidP="00CD4EA2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88" w:hanging="288"/>
              <w:rPr>
                <w:rFonts w:ascii="Arial" w:eastAsia="Times New Roman" w:hAnsi="Arial" w:cs="Arial"/>
              </w:rPr>
            </w:pPr>
            <w:r w:rsidRPr="00BB3759">
              <w:rPr>
                <w:rFonts w:ascii="Arial" w:eastAsia="Times New Roman" w:hAnsi="Arial" w:cs="Arial"/>
              </w:rPr>
              <w:t>Responsible for quotes &amp; ordering marketing material, resources &amp; décor.</w:t>
            </w:r>
          </w:p>
          <w:p w:rsidR="00BB70A4" w:rsidRPr="00CD4EA2" w:rsidRDefault="00BB3759" w:rsidP="00CD4EA2">
            <w:pPr>
              <w:pStyle w:val="ListParagraph"/>
              <w:numPr>
                <w:ilvl w:val="0"/>
                <w:numId w:val="25"/>
              </w:numPr>
              <w:ind w:left="288" w:hanging="288"/>
              <w:rPr>
                <w:rFonts w:ascii="Arial" w:eastAsia="Times New Roman" w:hAnsi="Arial" w:cs="Arial"/>
              </w:rPr>
            </w:pPr>
            <w:r w:rsidRPr="00CD4EA2">
              <w:rPr>
                <w:rFonts w:ascii="Arial" w:eastAsia="Times New Roman" w:hAnsi="Arial" w:cs="Arial"/>
              </w:rPr>
              <w:t>Assist with the set-up and running of event.</w:t>
            </w:r>
          </w:p>
          <w:p w:rsidR="00BB3759" w:rsidRDefault="00BB3759" w:rsidP="00BB3759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  <w:p w:rsidR="00CD4EA2" w:rsidRDefault="00CD4EA2" w:rsidP="00BB3759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  <w:p w:rsidR="00CD4EA2" w:rsidRDefault="00CD4EA2" w:rsidP="00BB3759">
            <w:pPr>
              <w:spacing w:line="276" w:lineRule="auto"/>
              <w:ind w:left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3759" w:rsidRDefault="00BB3759" w:rsidP="00CD4EA2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Hope Gathering</w:t>
            </w:r>
          </w:p>
          <w:p w:rsidR="00BB3759" w:rsidRDefault="00BB3759" w:rsidP="00CD4EA2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</w:rPr>
            </w:pPr>
            <w:r w:rsidRPr="00BB3759">
              <w:rPr>
                <w:rFonts w:ascii="Arial" w:eastAsia="Times New Roman" w:hAnsi="Arial" w:cs="Arial"/>
              </w:rPr>
              <w:t>Assist the Partnerships Manager in the organisation of Hope G</w:t>
            </w:r>
            <w:r>
              <w:rPr>
                <w:rFonts w:ascii="Arial" w:eastAsia="Times New Roman" w:hAnsi="Arial" w:cs="Arial"/>
              </w:rPr>
              <w:t>athering:</w:t>
            </w:r>
          </w:p>
          <w:p w:rsidR="00BB3759" w:rsidRPr="00BB3759" w:rsidRDefault="00BB3759" w:rsidP="00CD4EA2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</w:rPr>
            </w:pPr>
            <w:r w:rsidRPr="00BB3759">
              <w:rPr>
                <w:rFonts w:ascii="Arial" w:eastAsia="Times New Roman" w:hAnsi="Arial" w:cs="Arial"/>
              </w:rPr>
              <w:t>Responsible for quotes &amp; ordering marketing material, seminar resources, decor.</w:t>
            </w:r>
          </w:p>
          <w:p w:rsidR="00BB3759" w:rsidRPr="00BB3759" w:rsidRDefault="00BB3759" w:rsidP="00CD4EA2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</w:rPr>
            </w:pPr>
            <w:r w:rsidRPr="00BB3759">
              <w:rPr>
                <w:rFonts w:ascii="Arial" w:eastAsia="Times New Roman" w:hAnsi="Arial" w:cs="Arial"/>
              </w:rPr>
              <w:t>Coordinate ticket sales &amp; weekly ticket sales reports.</w:t>
            </w:r>
          </w:p>
          <w:p w:rsidR="00BB3759" w:rsidRPr="00BB3759" w:rsidRDefault="00BB3759" w:rsidP="00CD4EA2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</w:rPr>
            </w:pPr>
            <w:r w:rsidRPr="00BB3759">
              <w:rPr>
                <w:rFonts w:ascii="Arial" w:eastAsia="Times New Roman" w:hAnsi="Arial" w:cs="Arial"/>
              </w:rPr>
              <w:t>Source best hotel rates and book all staff and trustees in.</w:t>
            </w:r>
          </w:p>
          <w:p w:rsidR="00BB3759" w:rsidRPr="00BB3759" w:rsidRDefault="00BB3759" w:rsidP="00CD4EA2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</w:rPr>
            </w:pPr>
            <w:r w:rsidRPr="00BB3759">
              <w:rPr>
                <w:rFonts w:ascii="Arial" w:eastAsia="Times New Roman" w:hAnsi="Arial" w:cs="Arial"/>
              </w:rPr>
              <w:t>Help set-up and run the event on the day.</w:t>
            </w:r>
          </w:p>
          <w:p w:rsidR="00BB3759" w:rsidRDefault="00BB3759" w:rsidP="00CD4EA2">
            <w:pPr>
              <w:spacing w:line="276" w:lineRule="auto"/>
              <w:ind w:left="28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4EC8" w:rsidRDefault="00624EC8" w:rsidP="00CD4EA2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Artist Tours</w:t>
            </w:r>
          </w:p>
          <w:p w:rsidR="00624EC8" w:rsidRPr="00624EC8" w:rsidRDefault="00624EC8" w:rsidP="00CD4EA2">
            <w:pPr>
              <w:numPr>
                <w:ilvl w:val="0"/>
                <w:numId w:val="19"/>
              </w:numPr>
              <w:ind w:left="353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4E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Assist Partnerships manager in the organisation and promotion of tours.</w:t>
            </w:r>
          </w:p>
          <w:p w:rsidR="00624EC8" w:rsidRDefault="00624EC8" w:rsidP="00CD4EA2">
            <w:pPr>
              <w:numPr>
                <w:ilvl w:val="0"/>
                <w:numId w:val="19"/>
              </w:numPr>
              <w:ind w:left="353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4E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Attend tour dates and help lead the team.</w:t>
            </w:r>
          </w:p>
          <w:p w:rsidR="00CD4EA2" w:rsidRDefault="00CD4EA2" w:rsidP="00CD4EA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CD4EA2" w:rsidRDefault="00EC6FD3" w:rsidP="00CD4EA2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C6FD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Conferences</w:t>
            </w:r>
          </w:p>
          <w:p w:rsidR="00EC6FD3" w:rsidRPr="00CD4EA2" w:rsidRDefault="00EC6FD3" w:rsidP="00CD4EA2">
            <w:pPr>
              <w:pStyle w:val="ListParagraph"/>
              <w:numPr>
                <w:ilvl w:val="0"/>
                <w:numId w:val="26"/>
              </w:numPr>
              <w:rPr>
                <w:rFonts w:ascii="Arial" w:eastAsia="Times New Roman" w:hAnsi="Arial" w:cs="Arial"/>
                <w:b/>
              </w:rPr>
            </w:pPr>
            <w:r w:rsidRPr="00CD4EA2">
              <w:rPr>
                <w:rFonts w:ascii="Arial" w:eastAsia="Times New Roman" w:hAnsi="Arial" w:cs="Arial"/>
              </w:rPr>
              <w:t>Assist Partnerships Manager in the organisation of being a conference sponsor:</w:t>
            </w:r>
          </w:p>
          <w:p w:rsidR="00EC6FD3" w:rsidRPr="00EC6FD3" w:rsidRDefault="00EC6FD3" w:rsidP="00CD4EA2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</w:rPr>
            </w:pPr>
            <w:r w:rsidRPr="00EC6FD3">
              <w:rPr>
                <w:rFonts w:ascii="Arial" w:eastAsia="Times New Roman" w:hAnsi="Arial" w:cs="Arial"/>
              </w:rPr>
              <w:t>Responsible for quotes &amp; ordering marketing material, resources &amp; décor.</w:t>
            </w:r>
          </w:p>
          <w:p w:rsidR="00EC6FD3" w:rsidRDefault="00EC6FD3" w:rsidP="00CD4EA2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</w:rPr>
            </w:pPr>
            <w:r w:rsidRPr="00EC6FD3">
              <w:rPr>
                <w:rFonts w:ascii="Arial" w:eastAsia="Times New Roman" w:hAnsi="Arial" w:cs="Arial"/>
              </w:rPr>
              <w:t>Ensure accommodation is booked and volunteer rota is created.</w:t>
            </w:r>
          </w:p>
          <w:p w:rsidR="00EC6FD3" w:rsidRDefault="00EC6FD3" w:rsidP="00CD4EA2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</w:rPr>
            </w:pPr>
            <w:r w:rsidRPr="00EC6FD3">
              <w:rPr>
                <w:rFonts w:ascii="Arial" w:eastAsia="Times New Roman" w:hAnsi="Arial" w:cs="Arial"/>
              </w:rPr>
              <w:t>Assist with leading the team and running Hope for Justice stand.</w:t>
            </w:r>
          </w:p>
          <w:p w:rsidR="00EC6FD3" w:rsidRDefault="00EC6FD3" w:rsidP="00CD4EA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EC6FD3" w:rsidRDefault="00EC6FD3" w:rsidP="00CD4EA2">
            <w:pPr>
              <w:ind w:left="288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General Admin</w:t>
            </w:r>
          </w:p>
          <w:p w:rsidR="00EC6FD3" w:rsidRPr="00CD4EA2" w:rsidRDefault="00EC6FD3" w:rsidP="00CD4EA2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</w:rPr>
            </w:pPr>
            <w:r w:rsidRPr="00CD4EA2">
              <w:rPr>
                <w:rFonts w:ascii="Arial" w:eastAsia="Times New Roman" w:hAnsi="Arial" w:cs="Arial"/>
              </w:rPr>
              <w:t>Answer incoming calls and participate in ‘call days’ for Partnership projects.</w:t>
            </w:r>
          </w:p>
          <w:p w:rsidR="002C6D08" w:rsidRPr="00CD4EA2" w:rsidRDefault="00EC6FD3" w:rsidP="00CD4EA2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</w:rPr>
            </w:pPr>
            <w:r w:rsidRPr="00CD4EA2">
              <w:rPr>
                <w:rFonts w:ascii="Arial" w:eastAsia="Times New Roman" w:hAnsi="Arial" w:cs="Arial"/>
              </w:rPr>
              <w:t>Responsible for the events@hopeforjustice.org inbox.</w:t>
            </w:r>
          </w:p>
          <w:p w:rsidR="002C6D08" w:rsidRPr="00BB3759" w:rsidRDefault="002C6D08" w:rsidP="00BB70A4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D08" w:rsidRPr="00F51EAC" w:rsidTr="007E620F">
        <w:trPr>
          <w:trHeight w:val="288"/>
          <w:jc w:val="center"/>
        </w:trPr>
        <w:tc>
          <w:tcPr>
            <w:tcW w:w="9016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D08" w:rsidRPr="00BB3759" w:rsidRDefault="00702C91" w:rsidP="00702C91">
            <w:pPr>
              <w:pStyle w:val="Body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B3759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Person Specification</w:t>
            </w:r>
          </w:p>
        </w:tc>
      </w:tr>
      <w:tr w:rsidR="00BC0EC9" w:rsidRPr="00F51EAC" w:rsidTr="009A03B2">
        <w:trPr>
          <w:trHeight w:val="288"/>
          <w:jc w:val="center"/>
        </w:trPr>
        <w:tc>
          <w:tcPr>
            <w:tcW w:w="901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C9" w:rsidRPr="00BB3759" w:rsidRDefault="00BC0EC9" w:rsidP="00BC0EC9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3759">
              <w:rPr>
                <w:rFonts w:ascii="Arial" w:hAnsi="Arial" w:cs="Arial"/>
                <w:sz w:val="20"/>
                <w:szCs w:val="20"/>
              </w:rPr>
              <w:t>Experience &amp; Qualifications</w:t>
            </w:r>
          </w:p>
        </w:tc>
      </w:tr>
      <w:tr w:rsidR="0013251F" w:rsidRPr="00F51EAC" w:rsidTr="0035288B">
        <w:trPr>
          <w:trHeight w:val="288"/>
          <w:jc w:val="center"/>
        </w:trPr>
        <w:tc>
          <w:tcPr>
            <w:tcW w:w="901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1F" w:rsidRPr="00BB3759" w:rsidRDefault="00EC6FD3" w:rsidP="00CD4EA2">
            <w:pPr>
              <w:pStyle w:val="Body"/>
              <w:numPr>
                <w:ilvl w:val="0"/>
                <w:numId w:val="12"/>
              </w:numPr>
              <w:spacing w:after="0" w:line="240" w:lineRule="auto"/>
              <w:ind w:left="288" w:hanging="288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Events management</w:t>
            </w:r>
          </w:p>
          <w:p w:rsidR="0013251F" w:rsidRPr="00BB3759" w:rsidRDefault="00EC6FD3" w:rsidP="00CD4EA2">
            <w:pPr>
              <w:pStyle w:val="Body"/>
              <w:numPr>
                <w:ilvl w:val="0"/>
                <w:numId w:val="12"/>
              </w:numPr>
              <w:spacing w:after="0" w:line="240" w:lineRule="auto"/>
              <w:ind w:left="288" w:hanging="288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Educated to degree level or equivalent qualification or experience</w:t>
            </w:r>
          </w:p>
          <w:p w:rsidR="0013251F" w:rsidRPr="00EC6FD3" w:rsidRDefault="00EC6FD3" w:rsidP="00CD4EA2">
            <w:pPr>
              <w:pStyle w:val="Body"/>
              <w:numPr>
                <w:ilvl w:val="0"/>
                <w:numId w:val="12"/>
              </w:numPr>
              <w:spacing w:after="0" w:line="240" w:lineRule="auto"/>
              <w:ind w:left="288" w:hanging="288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Administration experience</w:t>
            </w:r>
          </w:p>
          <w:p w:rsidR="00EC6FD3" w:rsidRPr="00BB3759" w:rsidRDefault="00EC6FD3" w:rsidP="00CD4EA2">
            <w:pPr>
              <w:pStyle w:val="Body"/>
              <w:numPr>
                <w:ilvl w:val="0"/>
                <w:numId w:val="12"/>
              </w:numPr>
              <w:spacing w:after="0" w:line="240" w:lineRule="auto"/>
              <w:ind w:left="288" w:hanging="288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Leading a team</w:t>
            </w:r>
          </w:p>
        </w:tc>
      </w:tr>
      <w:tr w:rsidR="00BC0EC9" w:rsidRPr="00F51EAC" w:rsidTr="00B72B8D">
        <w:trPr>
          <w:trHeight w:val="288"/>
          <w:jc w:val="center"/>
        </w:trPr>
        <w:tc>
          <w:tcPr>
            <w:tcW w:w="901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C9" w:rsidRPr="00BB3759" w:rsidRDefault="00EC6FD3" w:rsidP="00702C91">
            <w:pPr>
              <w:pStyle w:val="Body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Skills &amp; Competencies</w:t>
            </w:r>
          </w:p>
        </w:tc>
      </w:tr>
      <w:tr w:rsidR="0013251F" w:rsidRPr="00F51EAC" w:rsidTr="00523521">
        <w:trPr>
          <w:trHeight w:val="288"/>
          <w:jc w:val="center"/>
        </w:trPr>
        <w:tc>
          <w:tcPr>
            <w:tcW w:w="901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850" w:rsidRDefault="00EC6FD3" w:rsidP="00CD4EA2">
            <w:pPr>
              <w:pStyle w:val="Body"/>
              <w:numPr>
                <w:ilvl w:val="0"/>
                <w:numId w:val="12"/>
              </w:numPr>
              <w:spacing w:after="0" w:line="240" w:lineRule="auto"/>
              <w:ind w:left="288" w:hanging="28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6FD3">
              <w:rPr>
                <w:rFonts w:ascii="Arial" w:hAnsi="Arial" w:cs="Arial"/>
                <w:sz w:val="20"/>
                <w:szCs w:val="20"/>
                <w:lang w:val="en-GB"/>
              </w:rPr>
              <w:t xml:space="preserve">Excellent organisational skills.  </w:t>
            </w:r>
          </w:p>
          <w:p w:rsidR="00AB2850" w:rsidRDefault="00EC6FD3" w:rsidP="00CD4EA2">
            <w:pPr>
              <w:pStyle w:val="Body"/>
              <w:numPr>
                <w:ilvl w:val="0"/>
                <w:numId w:val="12"/>
              </w:numPr>
              <w:spacing w:after="0" w:line="240" w:lineRule="auto"/>
              <w:ind w:left="288" w:hanging="28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6FD3">
              <w:rPr>
                <w:rFonts w:ascii="Arial" w:hAnsi="Arial" w:cs="Arial"/>
                <w:sz w:val="20"/>
                <w:szCs w:val="20"/>
                <w:lang w:val="en-GB"/>
              </w:rPr>
              <w:t>Ability to plan, balance and cope with competing priorities</w:t>
            </w:r>
            <w:r w:rsidR="00AB285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EC6FD3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  <w:p w:rsidR="00AB2850" w:rsidRDefault="00EC6FD3" w:rsidP="00CD4EA2">
            <w:pPr>
              <w:pStyle w:val="Body"/>
              <w:numPr>
                <w:ilvl w:val="0"/>
                <w:numId w:val="12"/>
              </w:numPr>
              <w:spacing w:after="0" w:line="240" w:lineRule="auto"/>
              <w:ind w:left="288" w:hanging="28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6FD3">
              <w:rPr>
                <w:rFonts w:ascii="Arial" w:hAnsi="Arial" w:cs="Arial"/>
                <w:sz w:val="20"/>
                <w:szCs w:val="20"/>
                <w:lang w:val="en-GB"/>
              </w:rPr>
              <w:t xml:space="preserve">A creative and proactive </w:t>
            </w:r>
            <w:r w:rsidR="00AB2850">
              <w:rPr>
                <w:rFonts w:ascii="Arial" w:hAnsi="Arial" w:cs="Arial"/>
                <w:sz w:val="20"/>
                <w:szCs w:val="20"/>
                <w:lang w:val="en-GB"/>
              </w:rPr>
              <w:t xml:space="preserve">approach to all areas of work.  </w:t>
            </w:r>
          </w:p>
          <w:p w:rsidR="00AB2850" w:rsidRDefault="00EC6FD3" w:rsidP="00CD4EA2">
            <w:pPr>
              <w:pStyle w:val="Body"/>
              <w:numPr>
                <w:ilvl w:val="0"/>
                <w:numId w:val="12"/>
              </w:numPr>
              <w:spacing w:after="0" w:line="240" w:lineRule="auto"/>
              <w:ind w:left="288" w:hanging="28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6FD3">
              <w:rPr>
                <w:rFonts w:ascii="Arial" w:hAnsi="Arial" w:cs="Arial"/>
                <w:sz w:val="20"/>
                <w:szCs w:val="20"/>
                <w:lang w:val="en-GB"/>
              </w:rPr>
              <w:t>Excellent written an</w:t>
            </w:r>
            <w:r w:rsidR="00AB2850">
              <w:rPr>
                <w:rFonts w:ascii="Arial" w:hAnsi="Arial" w:cs="Arial"/>
                <w:sz w:val="20"/>
                <w:szCs w:val="20"/>
                <w:lang w:val="en-GB"/>
              </w:rPr>
              <w:t xml:space="preserve">d verbal communication skills. </w:t>
            </w:r>
          </w:p>
          <w:p w:rsidR="00AB2850" w:rsidRPr="00AB2850" w:rsidRDefault="00EC6FD3" w:rsidP="00CD4EA2">
            <w:pPr>
              <w:pStyle w:val="Body"/>
              <w:numPr>
                <w:ilvl w:val="0"/>
                <w:numId w:val="12"/>
              </w:numPr>
              <w:spacing w:after="0" w:line="240" w:lineRule="auto"/>
              <w:ind w:left="288" w:hanging="28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6FD3">
              <w:rPr>
                <w:rFonts w:ascii="Arial" w:hAnsi="Arial" w:cs="Arial"/>
                <w:sz w:val="20"/>
                <w:szCs w:val="20"/>
                <w:lang w:val="en-GB"/>
              </w:rPr>
              <w:t>Strong team working orientation, with the ability and social skills to work collaborativ</w:t>
            </w:r>
            <w:r w:rsidR="00AB2850">
              <w:rPr>
                <w:rFonts w:ascii="Arial" w:hAnsi="Arial" w:cs="Arial"/>
                <w:sz w:val="20"/>
                <w:szCs w:val="20"/>
                <w:lang w:val="en-GB"/>
              </w:rPr>
              <w:t xml:space="preserve">ely with staff at all levels.  </w:t>
            </w:r>
            <w:r w:rsidR="00AB2850" w:rsidRPr="00AB2850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  <w:p w:rsidR="00AB2850" w:rsidRDefault="00EC6FD3" w:rsidP="00CD4EA2">
            <w:pPr>
              <w:pStyle w:val="Body"/>
              <w:numPr>
                <w:ilvl w:val="0"/>
                <w:numId w:val="12"/>
              </w:numPr>
              <w:spacing w:after="0" w:line="240" w:lineRule="auto"/>
              <w:ind w:left="288" w:hanging="28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6FD3">
              <w:rPr>
                <w:rFonts w:ascii="Arial" w:hAnsi="Arial" w:cs="Arial"/>
                <w:sz w:val="20"/>
                <w:szCs w:val="20"/>
                <w:lang w:val="en-GB"/>
              </w:rPr>
              <w:t>High standard of computer liter</w:t>
            </w:r>
            <w:r w:rsidR="00AB2850">
              <w:rPr>
                <w:rFonts w:ascii="Arial" w:hAnsi="Arial" w:cs="Arial"/>
                <w:sz w:val="20"/>
                <w:szCs w:val="20"/>
                <w:lang w:val="en-GB"/>
              </w:rPr>
              <w:t xml:space="preserve">acy. </w:t>
            </w:r>
          </w:p>
          <w:p w:rsidR="00AB2850" w:rsidRDefault="00EC6FD3" w:rsidP="00CD4EA2">
            <w:pPr>
              <w:pStyle w:val="Body"/>
              <w:numPr>
                <w:ilvl w:val="0"/>
                <w:numId w:val="12"/>
              </w:numPr>
              <w:spacing w:after="0" w:line="240" w:lineRule="auto"/>
              <w:ind w:left="288" w:hanging="28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6FD3">
              <w:rPr>
                <w:rFonts w:ascii="Arial" w:hAnsi="Arial" w:cs="Arial"/>
                <w:sz w:val="20"/>
                <w:szCs w:val="20"/>
                <w:lang w:val="en-GB"/>
              </w:rPr>
              <w:t>Willing and able to work occasional evenings and weekends</w:t>
            </w:r>
            <w:r w:rsidR="00AB2850">
              <w:rPr>
                <w:rFonts w:ascii="Arial" w:hAnsi="Arial" w:cs="Arial"/>
                <w:sz w:val="20"/>
                <w:szCs w:val="20"/>
                <w:lang w:val="en-GB"/>
              </w:rPr>
              <w:t xml:space="preserve"> to support fundraising events. </w:t>
            </w:r>
          </w:p>
          <w:p w:rsidR="0013251F" w:rsidRPr="00BB3759" w:rsidRDefault="00EC6FD3" w:rsidP="00CD4EA2">
            <w:pPr>
              <w:pStyle w:val="Body"/>
              <w:numPr>
                <w:ilvl w:val="0"/>
                <w:numId w:val="12"/>
              </w:numPr>
              <w:spacing w:after="0" w:line="240" w:lineRule="auto"/>
              <w:ind w:left="288" w:hanging="28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6FD3">
              <w:rPr>
                <w:rFonts w:ascii="Arial" w:hAnsi="Arial" w:cs="Arial"/>
                <w:sz w:val="20"/>
                <w:szCs w:val="20"/>
                <w:lang w:val="en-GB"/>
              </w:rPr>
              <w:t>Current full car driving license</w:t>
            </w:r>
            <w:r w:rsidR="00AB285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13251F" w:rsidRPr="00AB2850" w:rsidRDefault="0013251F" w:rsidP="00AB2850">
            <w:pPr>
              <w:pStyle w:val="Body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2C6D08" w:rsidRPr="00F51EAC" w:rsidRDefault="002C6D08">
      <w:pPr>
        <w:rPr>
          <w:rFonts w:ascii="Arial" w:hAnsi="Arial" w:cs="Arial"/>
          <w:sz w:val="20"/>
          <w:szCs w:val="20"/>
        </w:rPr>
      </w:pPr>
    </w:p>
    <w:tbl>
      <w:tblPr>
        <w:tblW w:w="9016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5871"/>
      </w:tblGrid>
      <w:tr w:rsidR="00CA4005" w:rsidRPr="00F51EAC" w:rsidTr="006A2B91">
        <w:trPr>
          <w:trHeight w:val="250"/>
          <w:jc w:val="center"/>
        </w:trPr>
        <w:tc>
          <w:tcPr>
            <w:tcW w:w="9016" w:type="dxa"/>
            <w:gridSpan w:val="2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F51EAC" w:rsidRDefault="005823DF" w:rsidP="004B3335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1E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Review</w:t>
            </w:r>
          </w:p>
        </w:tc>
      </w:tr>
      <w:tr w:rsidR="00CA4005" w:rsidRPr="00F51EAC" w:rsidTr="006A2B91">
        <w:trPr>
          <w:trHeight w:val="250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F51EAC" w:rsidRDefault="005823DF" w:rsidP="004B3335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1EAC">
              <w:rPr>
                <w:rFonts w:ascii="Arial" w:hAnsi="Arial" w:cs="Arial"/>
                <w:sz w:val="20"/>
                <w:szCs w:val="20"/>
                <w:lang w:val="en-GB"/>
              </w:rPr>
              <w:t>Date Completed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F51EAC" w:rsidRDefault="00973D94" w:rsidP="00282368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4.10.16</w:t>
            </w:r>
          </w:p>
        </w:tc>
      </w:tr>
      <w:tr w:rsidR="00CA4005" w:rsidRPr="00F51EAC" w:rsidTr="006A2B91">
        <w:trPr>
          <w:trHeight w:val="250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F51EAC" w:rsidRDefault="005823DF" w:rsidP="004B3335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1EAC">
              <w:rPr>
                <w:rFonts w:ascii="Arial" w:hAnsi="Arial" w:cs="Arial"/>
                <w:sz w:val="20"/>
                <w:szCs w:val="20"/>
                <w:lang w:val="en-GB"/>
              </w:rPr>
              <w:t>Version Number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F51EAC" w:rsidRDefault="00CD4EA2" w:rsidP="004B3335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1.0</w:t>
            </w:r>
          </w:p>
        </w:tc>
      </w:tr>
      <w:tr w:rsidR="00CA4005" w:rsidRPr="00F51EAC" w:rsidTr="006A2B91">
        <w:trPr>
          <w:trHeight w:val="250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F51EAC" w:rsidRDefault="005823DF" w:rsidP="004B3335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1EAC">
              <w:rPr>
                <w:rFonts w:ascii="Arial" w:hAnsi="Arial" w:cs="Arial"/>
                <w:sz w:val="20"/>
                <w:szCs w:val="20"/>
                <w:lang w:val="en-GB"/>
              </w:rPr>
              <w:t>Approved By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F51EAC" w:rsidRDefault="00CD4EA2" w:rsidP="004B3335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DOD</w:t>
            </w:r>
          </w:p>
        </w:tc>
      </w:tr>
    </w:tbl>
    <w:p w:rsidR="00CA4005" w:rsidRPr="00F51EAC" w:rsidRDefault="005823DF">
      <w:pPr>
        <w:pStyle w:val="Body"/>
        <w:widowControl w:val="0"/>
        <w:spacing w:line="240" w:lineRule="auto"/>
        <w:jc w:val="center"/>
        <w:rPr>
          <w:rFonts w:ascii="Arial" w:hAnsi="Arial" w:cs="Arial"/>
          <w:sz w:val="20"/>
          <w:szCs w:val="20"/>
          <w:lang w:val="en-GB"/>
        </w:rPr>
      </w:pPr>
      <w:r w:rsidRPr="00F51EAC">
        <w:rPr>
          <w:rFonts w:ascii="Arial" w:hAnsi="Arial" w:cs="Arial"/>
          <w:sz w:val="20"/>
          <w:szCs w:val="20"/>
          <w:lang w:val="en-GB"/>
        </w:rPr>
        <w:br/>
      </w:r>
      <w:bookmarkStart w:id="0" w:name="_GoBack"/>
      <w:bookmarkEnd w:id="0"/>
    </w:p>
    <w:sectPr w:rsidR="00CA4005" w:rsidRPr="00F51EAC" w:rsidSect="007E62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864" w:right="1440" w:bottom="1152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7D2" w:rsidRDefault="003A07D2">
      <w:r>
        <w:separator/>
      </w:r>
    </w:p>
  </w:endnote>
  <w:endnote w:type="continuationSeparator" w:id="0">
    <w:p w:rsidR="003A07D2" w:rsidRDefault="003A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625" w:rsidRDefault="007E46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005" w:rsidRPr="007E4625" w:rsidRDefault="005823DF">
    <w:pPr>
      <w:pStyle w:val="Footer"/>
      <w:tabs>
        <w:tab w:val="clear" w:pos="9026"/>
        <w:tab w:val="right" w:pos="9000"/>
      </w:tabs>
      <w:jc w:val="center"/>
      <w:rPr>
        <w:rFonts w:ascii="Arial" w:hAnsi="Arial" w:cs="Arial"/>
        <w:sz w:val="18"/>
        <w:szCs w:val="18"/>
      </w:rPr>
    </w:pPr>
    <w:r w:rsidRPr="007E4625">
      <w:rPr>
        <w:rFonts w:ascii="Arial" w:hAnsi="Arial" w:cs="Arial"/>
        <w:sz w:val="18"/>
        <w:szCs w:val="18"/>
      </w:rPr>
      <w:fldChar w:fldCharType="begin"/>
    </w:r>
    <w:r w:rsidRPr="007E4625">
      <w:rPr>
        <w:rFonts w:ascii="Arial" w:hAnsi="Arial" w:cs="Arial"/>
        <w:sz w:val="18"/>
        <w:szCs w:val="18"/>
      </w:rPr>
      <w:instrText xml:space="preserve"> PAGE </w:instrText>
    </w:r>
    <w:r w:rsidRPr="007E4625">
      <w:rPr>
        <w:rFonts w:ascii="Arial" w:hAnsi="Arial" w:cs="Arial"/>
        <w:sz w:val="18"/>
        <w:szCs w:val="18"/>
      </w:rPr>
      <w:fldChar w:fldCharType="separate"/>
    </w:r>
    <w:r w:rsidR="004227B1">
      <w:rPr>
        <w:rFonts w:ascii="Arial" w:hAnsi="Arial" w:cs="Arial"/>
        <w:noProof/>
        <w:sz w:val="18"/>
        <w:szCs w:val="18"/>
      </w:rPr>
      <w:t>2</w:t>
    </w:r>
    <w:r w:rsidRPr="007E4625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625" w:rsidRDefault="007E46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7D2" w:rsidRDefault="003A07D2">
      <w:r>
        <w:separator/>
      </w:r>
    </w:p>
  </w:footnote>
  <w:footnote w:type="continuationSeparator" w:id="0">
    <w:p w:rsidR="003A07D2" w:rsidRDefault="003A0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625" w:rsidRDefault="007E46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005" w:rsidRDefault="005823DF" w:rsidP="00D94DC2">
    <w:pPr>
      <w:pStyle w:val="Header"/>
      <w:tabs>
        <w:tab w:val="clear" w:pos="9026"/>
        <w:tab w:val="right" w:pos="9000"/>
      </w:tabs>
      <w:jc w:val="right"/>
    </w:pPr>
    <w:r>
      <w:rPr>
        <w:noProof/>
        <w:lang w:val="en-GB"/>
      </w:rPr>
      <w:drawing>
        <wp:inline distT="0" distB="0" distL="0" distR="0" wp14:anchorId="4A1C96D0" wp14:editId="4A1C96D1">
          <wp:extent cx="1645920" cy="457200"/>
          <wp:effectExtent l="0" t="0" r="0" b="0"/>
          <wp:docPr id="1073741825" name="officeArt object" descr="C:\Users\Mally\Desktop\Library\Logos\HFJFull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C:\Users\Mally\Desktop\Library\Logos\HFJFullLogo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625" w:rsidRDefault="007E46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94EE875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4"/>
      </w:rPr>
    </w:lvl>
  </w:abstractNum>
  <w:abstractNum w:abstractNumId="1" w15:restartNumberingAfterBreak="0">
    <w:nsid w:val="099252A4"/>
    <w:multiLevelType w:val="hybridMultilevel"/>
    <w:tmpl w:val="7F36DD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6561E"/>
    <w:multiLevelType w:val="hybridMultilevel"/>
    <w:tmpl w:val="0B40D4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2E645F"/>
    <w:multiLevelType w:val="hybridMultilevel"/>
    <w:tmpl w:val="D576B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F1022"/>
    <w:multiLevelType w:val="hybridMultilevel"/>
    <w:tmpl w:val="3034A7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A703D8"/>
    <w:multiLevelType w:val="hybridMultilevel"/>
    <w:tmpl w:val="642C7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A0125"/>
    <w:multiLevelType w:val="hybridMultilevel"/>
    <w:tmpl w:val="08226D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5B7136"/>
    <w:multiLevelType w:val="hybridMultilevel"/>
    <w:tmpl w:val="EAECE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10803"/>
    <w:multiLevelType w:val="hybridMultilevel"/>
    <w:tmpl w:val="D40A2F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546D55"/>
    <w:multiLevelType w:val="hybridMultilevel"/>
    <w:tmpl w:val="3CE48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56D0C"/>
    <w:multiLevelType w:val="hybridMultilevel"/>
    <w:tmpl w:val="8924B7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1D659E"/>
    <w:multiLevelType w:val="hybridMultilevel"/>
    <w:tmpl w:val="6C50AC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022667"/>
    <w:multiLevelType w:val="hybridMultilevel"/>
    <w:tmpl w:val="EA3820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3B0D99"/>
    <w:multiLevelType w:val="hybridMultilevel"/>
    <w:tmpl w:val="9C40B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D241B"/>
    <w:multiLevelType w:val="hybridMultilevel"/>
    <w:tmpl w:val="C7DA91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AD0847"/>
    <w:multiLevelType w:val="hybridMultilevel"/>
    <w:tmpl w:val="80801D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B5771C"/>
    <w:multiLevelType w:val="hybridMultilevel"/>
    <w:tmpl w:val="6F1285DC"/>
    <w:lvl w:ilvl="0" w:tplc="57DE6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D508C4"/>
    <w:multiLevelType w:val="hybridMultilevel"/>
    <w:tmpl w:val="CD362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D21B1"/>
    <w:multiLevelType w:val="multilevel"/>
    <w:tmpl w:val="874AC016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F4E7AB5"/>
    <w:multiLevelType w:val="hybridMultilevel"/>
    <w:tmpl w:val="733064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2A7266"/>
    <w:multiLevelType w:val="hybridMultilevel"/>
    <w:tmpl w:val="121CFCB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1" w15:restartNumberingAfterBreak="0">
    <w:nsid w:val="68997E61"/>
    <w:multiLevelType w:val="hybridMultilevel"/>
    <w:tmpl w:val="36A4A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E3C84"/>
    <w:multiLevelType w:val="hybridMultilevel"/>
    <w:tmpl w:val="95EC0B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50465C"/>
    <w:multiLevelType w:val="hybridMultilevel"/>
    <w:tmpl w:val="DA9C52CE"/>
    <w:lvl w:ilvl="0" w:tplc="57DE6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710649"/>
    <w:multiLevelType w:val="multilevel"/>
    <w:tmpl w:val="AFEEB300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3640E21"/>
    <w:multiLevelType w:val="hybridMultilevel"/>
    <w:tmpl w:val="5E7C493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8"/>
  </w:num>
  <w:num w:numId="4">
    <w:abstractNumId w:val="22"/>
  </w:num>
  <w:num w:numId="5">
    <w:abstractNumId w:val="4"/>
  </w:num>
  <w:num w:numId="6">
    <w:abstractNumId w:val="1"/>
  </w:num>
  <w:num w:numId="7">
    <w:abstractNumId w:val="6"/>
  </w:num>
  <w:num w:numId="8">
    <w:abstractNumId w:val="23"/>
  </w:num>
  <w:num w:numId="9">
    <w:abstractNumId w:val="16"/>
  </w:num>
  <w:num w:numId="10">
    <w:abstractNumId w:val="5"/>
  </w:num>
  <w:num w:numId="11">
    <w:abstractNumId w:val="2"/>
  </w:num>
  <w:num w:numId="12">
    <w:abstractNumId w:val="10"/>
  </w:num>
  <w:num w:numId="13">
    <w:abstractNumId w:val="25"/>
  </w:num>
  <w:num w:numId="14">
    <w:abstractNumId w:val="13"/>
  </w:num>
  <w:num w:numId="15">
    <w:abstractNumId w:val="0"/>
  </w:num>
  <w:num w:numId="16">
    <w:abstractNumId w:val="14"/>
  </w:num>
  <w:num w:numId="17">
    <w:abstractNumId w:val="12"/>
  </w:num>
  <w:num w:numId="18">
    <w:abstractNumId w:val="21"/>
  </w:num>
  <w:num w:numId="19">
    <w:abstractNumId w:val="20"/>
  </w:num>
  <w:num w:numId="20">
    <w:abstractNumId w:val="9"/>
  </w:num>
  <w:num w:numId="21">
    <w:abstractNumId w:val="17"/>
  </w:num>
  <w:num w:numId="22">
    <w:abstractNumId w:val="3"/>
  </w:num>
  <w:num w:numId="23">
    <w:abstractNumId w:val="7"/>
  </w:num>
  <w:num w:numId="24">
    <w:abstractNumId w:val="15"/>
  </w:num>
  <w:num w:numId="25">
    <w:abstractNumId w:val="19"/>
  </w:num>
  <w:num w:numId="26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CD"/>
    <w:rsid w:val="00015D08"/>
    <w:rsid w:val="0003315F"/>
    <w:rsid w:val="00041F91"/>
    <w:rsid w:val="00071E00"/>
    <w:rsid w:val="00094AF5"/>
    <w:rsid w:val="000D59DE"/>
    <w:rsid w:val="000E6653"/>
    <w:rsid w:val="000F0121"/>
    <w:rsid w:val="0013251F"/>
    <w:rsid w:val="00160962"/>
    <w:rsid w:val="001666A7"/>
    <w:rsid w:val="001B2BB1"/>
    <w:rsid w:val="001B66F8"/>
    <w:rsid w:val="001F0403"/>
    <w:rsid w:val="00271AF6"/>
    <w:rsid w:val="00274F6E"/>
    <w:rsid w:val="00282368"/>
    <w:rsid w:val="002877D9"/>
    <w:rsid w:val="00292BE2"/>
    <w:rsid w:val="002B7E15"/>
    <w:rsid w:val="002C6D08"/>
    <w:rsid w:val="002E032E"/>
    <w:rsid w:val="00302FDF"/>
    <w:rsid w:val="0031735B"/>
    <w:rsid w:val="003A07D2"/>
    <w:rsid w:val="003A273F"/>
    <w:rsid w:val="003E3D14"/>
    <w:rsid w:val="00405E76"/>
    <w:rsid w:val="004227B1"/>
    <w:rsid w:val="004307E9"/>
    <w:rsid w:val="00446984"/>
    <w:rsid w:val="004729D7"/>
    <w:rsid w:val="00481F1B"/>
    <w:rsid w:val="0048551A"/>
    <w:rsid w:val="004A003B"/>
    <w:rsid w:val="004B3335"/>
    <w:rsid w:val="004B5378"/>
    <w:rsid w:val="004C37F3"/>
    <w:rsid w:val="004D0CE5"/>
    <w:rsid w:val="00513FD0"/>
    <w:rsid w:val="00537438"/>
    <w:rsid w:val="005374ED"/>
    <w:rsid w:val="00540D04"/>
    <w:rsid w:val="00547945"/>
    <w:rsid w:val="005823DF"/>
    <w:rsid w:val="005D434C"/>
    <w:rsid w:val="005E1845"/>
    <w:rsid w:val="006070B6"/>
    <w:rsid w:val="00613C0B"/>
    <w:rsid w:val="00624EC8"/>
    <w:rsid w:val="006364F5"/>
    <w:rsid w:val="00637162"/>
    <w:rsid w:val="0067619E"/>
    <w:rsid w:val="006814F9"/>
    <w:rsid w:val="006A2B91"/>
    <w:rsid w:val="006B2981"/>
    <w:rsid w:val="006C72D6"/>
    <w:rsid w:val="006F2616"/>
    <w:rsid w:val="00702C91"/>
    <w:rsid w:val="00715739"/>
    <w:rsid w:val="00732129"/>
    <w:rsid w:val="007416BD"/>
    <w:rsid w:val="00756C17"/>
    <w:rsid w:val="00776FFE"/>
    <w:rsid w:val="007836DD"/>
    <w:rsid w:val="007C52FD"/>
    <w:rsid w:val="007D2085"/>
    <w:rsid w:val="007E4625"/>
    <w:rsid w:val="007E620F"/>
    <w:rsid w:val="008033BC"/>
    <w:rsid w:val="0081274B"/>
    <w:rsid w:val="00841BB1"/>
    <w:rsid w:val="0084490A"/>
    <w:rsid w:val="0087287D"/>
    <w:rsid w:val="008A75D0"/>
    <w:rsid w:val="008B4EB8"/>
    <w:rsid w:val="008C1833"/>
    <w:rsid w:val="009117FD"/>
    <w:rsid w:val="00952C86"/>
    <w:rsid w:val="00973D94"/>
    <w:rsid w:val="00975C5C"/>
    <w:rsid w:val="009900D0"/>
    <w:rsid w:val="00993FE8"/>
    <w:rsid w:val="00A41F2B"/>
    <w:rsid w:val="00A45F81"/>
    <w:rsid w:val="00A6442E"/>
    <w:rsid w:val="00A74253"/>
    <w:rsid w:val="00AB2850"/>
    <w:rsid w:val="00AB3A66"/>
    <w:rsid w:val="00B0221B"/>
    <w:rsid w:val="00B27E4C"/>
    <w:rsid w:val="00B443C9"/>
    <w:rsid w:val="00B63664"/>
    <w:rsid w:val="00BB0320"/>
    <w:rsid w:val="00BB2D54"/>
    <w:rsid w:val="00BB3759"/>
    <w:rsid w:val="00BB70A4"/>
    <w:rsid w:val="00BC0EC9"/>
    <w:rsid w:val="00BC6AB0"/>
    <w:rsid w:val="00BF2131"/>
    <w:rsid w:val="00C769E6"/>
    <w:rsid w:val="00CA4005"/>
    <w:rsid w:val="00CD4EA2"/>
    <w:rsid w:val="00D129EE"/>
    <w:rsid w:val="00D94DC2"/>
    <w:rsid w:val="00DB5D71"/>
    <w:rsid w:val="00DE1797"/>
    <w:rsid w:val="00DF114D"/>
    <w:rsid w:val="00DF197A"/>
    <w:rsid w:val="00DF1B7C"/>
    <w:rsid w:val="00E06B65"/>
    <w:rsid w:val="00E14FA2"/>
    <w:rsid w:val="00E36157"/>
    <w:rsid w:val="00E370F9"/>
    <w:rsid w:val="00E40511"/>
    <w:rsid w:val="00E4387C"/>
    <w:rsid w:val="00E628A7"/>
    <w:rsid w:val="00E70DDA"/>
    <w:rsid w:val="00EA2F3A"/>
    <w:rsid w:val="00EA52F6"/>
    <w:rsid w:val="00EB6070"/>
    <w:rsid w:val="00EC6FD3"/>
    <w:rsid w:val="00ED4E64"/>
    <w:rsid w:val="00F027FA"/>
    <w:rsid w:val="00F04588"/>
    <w:rsid w:val="00F12D78"/>
    <w:rsid w:val="00F315BB"/>
    <w:rsid w:val="00F4138C"/>
    <w:rsid w:val="00F507C3"/>
    <w:rsid w:val="00F51EAC"/>
    <w:rsid w:val="00FB3DCD"/>
    <w:rsid w:val="00FC17F5"/>
    <w:rsid w:val="00FC3EB5"/>
    <w:rsid w:val="00FD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F73E7"/>
  <w15:docId w15:val="{EEB85C6B-38FB-4C9D-9A5A-3ECD9F70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D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ヒラギノ角ゴ Pro W3"/>
      <w:color w:val="000000"/>
      <w:sz w:val="24"/>
      <w:szCs w:val="24"/>
      <w:bdr w:val="none" w:sz="0" w:space="0" w:color="auto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15D08"/>
    <w:pPr>
      <w:keepNext/>
      <w:outlineLvl w:val="0"/>
    </w:pPr>
    <w:rPr>
      <w:rFonts w:eastAsia="Times New Roman"/>
      <w:b/>
      <w:bCs/>
    </w:rPr>
  </w:style>
  <w:style w:type="paragraph" w:styleId="Heading2">
    <w:name w:val="heading 2"/>
    <w:basedOn w:val="Normal"/>
    <w:next w:val="Normal"/>
    <w:link w:val="Heading2Char"/>
    <w:qFormat/>
    <w:rsid w:val="00015D08"/>
    <w:pPr>
      <w:keepNext/>
      <w:outlineLvl w:val="1"/>
    </w:pPr>
    <w:rPr>
      <w:rFonts w:eastAsia="Times New Roman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tabs>
        <w:tab w:val="left" w:pos="284"/>
      </w:tabs>
      <w:ind w:left="720"/>
    </w:pPr>
    <w:rPr>
      <w:rFonts w:ascii="Calibri" w:eastAsia="Calibri" w:hAnsi="Calibri" w:cs="Calibri"/>
      <w:color w:val="000000"/>
      <w:u w:color="000000"/>
      <w:lang w:val="en-US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paragraph" w:customStyle="1" w:styleId="BodyA">
    <w:name w:val="Body A"/>
    <w:rPr>
      <w:rFonts w:ascii="Helvetica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1">
    <w:name w:val="List 1"/>
    <w:basedOn w:val="ImportedStyle10"/>
    <w:pPr>
      <w:numPr>
        <w:numId w:val="2"/>
      </w:numPr>
    </w:pPr>
  </w:style>
  <w:style w:type="numbering" w:customStyle="1" w:styleId="ImportedStyle10">
    <w:name w:val="Imported Style 1.0"/>
  </w:style>
  <w:style w:type="paragraph" w:styleId="BalloonText">
    <w:name w:val="Balloon Text"/>
    <w:basedOn w:val="Normal"/>
    <w:link w:val="BalloonTextChar"/>
    <w:uiPriority w:val="99"/>
    <w:semiHidden/>
    <w:unhideWhenUsed/>
    <w:rsid w:val="00636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4F5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15D08"/>
    <w:rPr>
      <w:rFonts w:eastAsia="Times New Roman"/>
      <w:b/>
      <w:bCs/>
      <w:sz w:val="24"/>
      <w:szCs w:val="24"/>
      <w:bdr w:val="none" w:sz="0" w:space="0" w:color="auto"/>
      <w:lang w:eastAsia="en-US"/>
    </w:rPr>
  </w:style>
  <w:style w:type="character" w:customStyle="1" w:styleId="Heading2Char">
    <w:name w:val="Heading 2 Char"/>
    <w:basedOn w:val="DefaultParagraphFont"/>
    <w:link w:val="Heading2"/>
    <w:rsid w:val="00015D08"/>
    <w:rPr>
      <w:rFonts w:eastAsia="Times New Roman"/>
      <w:b/>
      <w:bCs/>
      <w:sz w:val="32"/>
      <w:szCs w:val="24"/>
      <w:bdr w:val="none" w:sz="0" w:space="0" w:color="auto"/>
      <w:lang w:eastAsia="en-US"/>
    </w:rPr>
  </w:style>
  <w:style w:type="table" w:styleId="TableGrid">
    <w:name w:val="Table Grid"/>
    <w:basedOn w:val="TableNormal"/>
    <w:uiPriority w:val="59"/>
    <w:rsid w:val="00540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FJ\Downloads\Job%20Descriptio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3339A922448D4C8A945593A0DA67D6" ma:contentTypeVersion="3" ma:contentTypeDescription="Create a new document." ma:contentTypeScope="" ma:versionID="13a45766669e3c5daf014163021db081">
  <xsd:schema xmlns:xsd="http://www.w3.org/2001/XMLSchema" xmlns:xs="http://www.w3.org/2001/XMLSchema" xmlns:p="http://schemas.microsoft.com/office/2006/metadata/properties" xmlns:ns2="37ff3262-bda6-4659-80ea-2a7e3f1ab832" targetNamespace="http://schemas.microsoft.com/office/2006/metadata/properties" ma:root="true" ma:fieldsID="27a737001a31f88baa024c36e204aaeb" ns2:_="">
    <xsd:import namespace="37ff3262-bda6-4659-80ea-2a7e3f1ab8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f3262-bda6-4659-80ea-2a7e3f1ab8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FAA5F-8393-4311-8495-0E51AADCE7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68CE08-D617-485B-9AFE-C72FE461A2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258C3A-6CB3-4C4E-9987-CFA98700F691}"/>
</file>

<file path=customXml/itemProps4.xml><?xml version="1.0" encoding="utf-8"?>
<ds:datastoreItem xmlns:ds="http://schemas.openxmlformats.org/officeDocument/2006/customXml" ds:itemID="{B87918E6-A28E-4EDD-8F61-9B968F9C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Description.dotx</Template>
  <TotalTime>5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hfjadmin</dc:creator>
  <cp:lastModifiedBy>Graham Simmons</cp:lastModifiedBy>
  <cp:revision>5</cp:revision>
  <cp:lastPrinted>2015-12-14T13:55:00Z</cp:lastPrinted>
  <dcterms:created xsi:type="dcterms:W3CDTF">2016-10-04T09:25:00Z</dcterms:created>
  <dcterms:modified xsi:type="dcterms:W3CDTF">2016-10-13T17:33:00Z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0x010100993339A922448D4C8A945593A0DA67D6</vt:lpwstr>
  </property>
</Properties>
</file>