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F32A" w14:textId="676DB506" w:rsidR="00CA4005" w:rsidRPr="007B6860" w:rsidRDefault="0034243A" w:rsidP="00D94DC2">
      <w:pPr>
        <w:pStyle w:val="Body"/>
        <w:widowControl w:val="0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Role</w:t>
      </w:r>
      <w:r w:rsidR="00A930FC">
        <w:rPr>
          <w:rFonts w:cs="Arial"/>
          <w:b/>
          <w:sz w:val="28"/>
          <w:szCs w:val="28"/>
          <w:lang w:val="en-GB"/>
        </w:rPr>
        <w:t xml:space="preserve"> Profile</w:t>
      </w: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2623"/>
        <w:gridCol w:w="4508"/>
      </w:tblGrid>
      <w:tr w:rsidR="006364F5" w:rsidRPr="007B6860" w14:paraId="4CD9AFFE" w14:textId="77777777" w:rsidTr="00702C91">
        <w:trPr>
          <w:trHeight w:val="250"/>
          <w:jc w:val="center"/>
        </w:trPr>
        <w:tc>
          <w:tcPr>
            <w:tcW w:w="9016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8F64" w14:textId="5BCD74EB" w:rsidR="006364F5" w:rsidRPr="007B6860" w:rsidRDefault="00F351C2" w:rsidP="0048551A">
            <w:pPr>
              <w:pStyle w:val="Body"/>
              <w:shd w:val="clear" w:color="auto" w:fill="F2F2F2" w:themeFill="background1" w:themeFillShade="F2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Overview</w:t>
            </w:r>
          </w:p>
        </w:tc>
      </w:tr>
      <w:tr w:rsidR="00CA4005" w:rsidRPr="007B6860" w14:paraId="79DF7D4F" w14:textId="77777777" w:rsidTr="00AF0A35">
        <w:trPr>
          <w:trHeight w:hRule="exact" w:val="432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173BF" w14:textId="050E81E3" w:rsidR="00CA4005" w:rsidRPr="007B6860" w:rsidRDefault="00F351C2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Role</w:t>
            </w:r>
          </w:p>
        </w:tc>
        <w:tc>
          <w:tcPr>
            <w:tcW w:w="71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4360" w14:textId="0AFC36F8" w:rsidR="00CA4005" w:rsidRPr="007B6860" w:rsidRDefault="008B1AD2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UK Events Coordinator</w:t>
            </w:r>
          </w:p>
        </w:tc>
      </w:tr>
      <w:tr w:rsidR="00F351C2" w:rsidRPr="007B6860" w14:paraId="075F450B" w14:textId="77777777" w:rsidTr="00352FDE">
        <w:trPr>
          <w:trHeight w:hRule="exact" w:val="864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009BD" w14:textId="33DE008F" w:rsidR="00F351C2" w:rsidRDefault="004E2859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Main </w:t>
            </w:r>
            <w:r w:rsidR="00F351C2" w:rsidRPr="007B6860">
              <w:rPr>
                <w:rFonts w:cs="Arial"/>
                <w:lang w:val="en-GB"/>
              </w:rPr>
              <w:t>Purpose</w:t>
            </w:r>
          </w:p>
        </w:tc>
        <w:tc>
          <w:tcPr>
            <w:tcW w:w="71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4EE06" w14:textId="1229BF7E" w:rsidR="00F351C2" w:rsidRDefault="00382D64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To deliver the UK Partnerships event strategy to a high standard, ensuring they are delivered effectively and in line with the budget set by Head of UK Events.</w:t>
            </w:r>
          </w:p>
          <w:p w14:paraId="2A818B40" w14:textId="77777777" w:rsidR="00F351C2" w:rsidRDefault="00F351C2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</w:p>
          <w:p w14:paraId="7E913CF8" w14:textId="77777777" w:rsidR="00F351C2" w:rsidRDefault="00F351C2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</w:p>
          <w:p w14:paraId="4A325121" w14:textId="122E0C1D" w:rsidR="00F351C2" w:rsidRPr="007B6860" w:rsidRDefault="00F351C2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</w:p>
        </w:tc>
      </w:tr>
      <w:tr w:rsidR="00CA4005" w:rsidRPr="007B6860" w14:paraId="5CA8496B" w14:textId="77777777" w:rsidTr="00AF0A35">
        <w:trPr>
          <w:trHeight w:hRule="exact" w:val="432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2BD3" w14:textId="77777777" w:rsidR="00CA4005" w:rsidRPr="007B6860" w:rsidRDefault="005823DF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 w:rsidRPr="007B6860">
              <w:rPr>
                <w:rFonts w:cs="Arial"/>
                <w:lang w:val="en-GB"/>
              </w:rPr>
              <w:t>Department</w:t>
            </w:r>
          </w:p>
        </w:tc>
        <w:tc>
          <w:tcPr>
            <w:tcW w:w="71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F554" w14:textId="07339627" w:rsidR="00CA4005" w:rsidRPr="007B6860" w:rsidRDefault="006C40F9" w:rsidP="004B333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UK Partnerships</w:t>
            </w:r>
          </w:p>
        </w:tc>
      </w:tr>
      <w:tr w:rsidR="00204F08" w:rsidRPr="007B6860" w14:paraId="101F19C5" w14:textId="77777777" w:rsidTr="00AF0A35">
        <w:trPr>
          <w:trHeight w:hRule="exact" w:val="432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EF413" w14:textId="774566E9" w:rsidR="00204F08" w:rsidRPr="007B6860" w:rsidRDefault="00204F08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Location</w:t>
            </w:r>
          </w:p>
        </w:tc>
        <w:tc>
          <w:tcPr>
            <w:tcW w:w="71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64CDA" w14:textId="7A99426D" w:rsidR="00204F08" w:rsidRPr="007B6860" w:rsidRDefault="006C40F9" w:rsidP="004B333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Head Office, Manchester</w:t>
            </w:r>
          </w:p>
        </w:tc>
      </w:tr>
      <w:tr w:rsidR="00CA4005" w:rsidRPr="007B6860" w14:paraId="6D33FCB7" w14:textId="77777777" w:rsidTr="00AF0A35">
        <w:trPr>
          <w:trHeight w:hRule="exact" w:val="432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986DB" w14:textId="77777777" w:rsidR="00CA4005" w:rsidRPr="007B6860" w:rsidRDefault="005823DF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 w:rsidRPr="007B6860">
              <w:rPr>
                <w:rFonts w:cs="Arial"/>
                <w:lang w:val="en-GB"/>
              </w:rPr>
              <w:t>Reporting To</w:t>
            </w:r>
          </w:p>
        </w:tc>
        <w:tc>
          <w:tcPr>
            <w:tcW w:w="71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646A" w14:textId="33FBC171" w:rsidR="00CA4005" w:rsidRPr="007B6860" w:rsidRDefault="007F2707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UK Events</w:t>
            </w:r>
            <w:r w:rsidR="00FA56AE">
              <w:rPr>
                <w:rFonts w:cs="Arial"/>
                <w:lang w:val="en-GB"/>
              </w:rPr>
              <w:t xml:space="preserve"> Manager</w:t>
            </w:r>
          </w:p>
        </w:tc>
      </w:tr>
      <w:tr w:rsidR="00CA4005" w:rsidRPr="007B6860" w14:paraId="5A90047C" w14:textId="77777777" w:rsidTr="00702C91">
        <w:trPr>
          <w:trHeight w:val="288"/>
          <w:jc w:val="center"/>
        </w:trPr>
        <w:tc>
          <w:tcPr>
            <w:tcW w:w="9016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E4B1" w14:textId="53125C81" w:rsidR="00CA4005" w:rsidRPr="007B6860" w:rsidRDefault="002E4B0F" w:rsidP="004B3335">
            <w:pPr>
              <w:pStyle w:val="Body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Key Result Areas</w:t>
            </w:r>
          </w:p>
        </w:tc>
      </w:tr>
      <w:tr w:rsidR="00CA4005" w:rsidRPr="007B6860" w14:paraId="758C318A" w14:textId="77777777" w:rsidTr="00F117F7">
        <w:trPr>
          <w:trHeight w:val="864"/>
          <w:jc w:val="center"/>
        </w:trPr>
        <w:tc>
          <w:tcPr>
            <w:tcW w:w="9016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71FA" w14:textId="1A5C936A" w:rsidR="007A28BE" w:rsidRDefault="007A28BE" w:rsidP="007A28BE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  <w:tab w:val="left" w:pos="720"/>
              </w:tabs>
              <w:spacing w:line="276" w:lineRule="auto"/>
              <w:contextualSpacing/>
              <w:rPr>
                <w:rFonts w:cs="Arial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cs="Arial"/>
                <w:sz w:val="22"/>
                <w:szCs w:val="22"/>
                <w:bdr w:val="none" w:sz="0" w:space="0" w:color="auto" w:frame="1"/>
                <w:lang w:val="en-GB"/>
              </w:rPr>
              <w:t>Assigned events organised within budget, resulting in greater profitable income margins f</w:t>
            </w:r>
            <w:r w:rsidR="008950CE">
              <w:rPr>
                <w:rFonts w:cs="Arial"/>
                <w:sz w:val="22"/>
                <w:szCs w:val="22"/>
                <w:bdr w:val="none" w:sz="0" w:space="0" w:color="auto" w:frame="1"/>
                <w:lang w:val="en-GB"/>
              </w:rPr>
              <w:t>or the Partnerships department</w:t>
            </w:r>
          </w:p>
          <w:p w14:paraId="588A49A7" w14:textId="7AE961ED" w:rsidR="007A28BE" w:rsidRDefault="007A28BE" w:rsidP="007A28BE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  <w:tab w:val="left" w:pos="720"/>
              </w:tabs>
              <w:spacing w:line="276" w:lineRule="auto"/>
              <w:contextualSpacing/>
              <w:rPr>
                <w:rFonts w:cs="Arial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cs="Arial"/>
                <w:sz w:val="22"/>
                <w:szCs w:val="22"/>
                <w:bdr w:val="none" w:sz="0" w:space="0" w:color="auto" w:frame="1"/>
                <w:lang w:val="en-GB"/>
              </w:rPr>
              <w:t>Execution of first-class events with 95% p</w:t>
            </w:r>
            <w:r w:rsidR="008950CE">
              <w:rPr>
                <w:rFonts w:cs="Arial"/>
                <w:sz w:val="22"/>
                <w:szCs w:val="22"/>
                <w:bdr w:val="none" w:sz="0" w:space="0" w:color="auto" w:frame="1"/>
                <w:lang w:val="en-GB"/>
              </w:rPr>
              <w:t>ositive feedback from attendees</w:t>
            </w:r>
          </w:p>
          <w:p w14:paraId="204E43CF" w14:textId="20C4978A" w:rsidR="002C6D08" w:rsidRPr="007A28BE" w:rsidRDefault="007A28BE" w:rsidP="007A28BE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contextualSpacing/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cs="Arial"/>
                <w:sz w:val="22"/>
                <w:szCs w:val="22"/>
                <w:bdr w:val="none" w:sz="0" w:space="0" w:color="auto" w:frame="1"/>
              </w:rPr>
              <w:t>Meeting 90% of pre-agree</w:t>
            </w:r>
            <w:r w:rsidR="008950CE">
              <w:rPr>
                <w:rFonts w:cs="Arial"/>
                <w:sz w:val="22"/>
                <w:szCs w:val="22"/>
                <w:bdr w:val="none" w:sz="0" w:space="0" w:color="auto" w:frame="1"/>
              </w:rPr>
              <w:t>d deadlines within Gantt Charts</w:t>
            </w:r>
          </w:p>
        </w:tc>
      </w:tr>
      <w:tr w:rsidR="00AF0A35" w:rsidRPr="007B6860" w14:paraId="674A9E88" w14:textId="77777777" w:rsidTr="008B3017">
        <w:trPr>
          <w:trHeight w:val="288"/>
          <w:jc w:val="center"/>
        </w:trPr>
        <w:tc>
          <w:tcPr>
            <w:tcW w:w="9016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4346" w14:textId="0F90A5CC" w:rsidR="00AF0A35" w:rsidRDefault="0039131F" w:rsidP="008B3017">
            <w:pPr>
              <w:pStyle w:val="Body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Main Duties</w:t>
            </w:r>
          </w:p>
        </w:tc>
      </w:tr>
      <w:tr w:rsidR="00AF0A35" w:rsidRPr="007B6860" w14:paraId="625A979C" w14:textId="77777777" w:rsidTr="0058752E">
        <w:trPr>
          <w:trHeight w:val="1440"/>
          <w:jc w:val="center"/>
        </w:trPr>
        <w:tc>
          <w:tcPr>
            <w:tcW w:w="9016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7E8B7" w14:textId="318B5779" w:rsidR="00032595" w:rsidRPr="00FA56AE" w:rsidRDefault="00032595" w:rsidP="00FA56A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88" w:hanging="288"/>
              <w:rPr>
                <w:rFonts w:cs="Arial"/>
                <w:sz w:val="22"/>
                <w:szCs w:val="22"/>
                <w:bdr w:val="none" w:sz="0" w:space="0" w:color="auto"/>
              </w:rPr>
            </w:pPr>
            <w:r w:rsidRPr="00FA56AE">
              <w:rPr>
                <w:rFonts w:cs="Arial"/>
                <w:sz w:val="22"/>
                <w:szCs w:val="22"/>
                <w:bdr w:val="none" w:sz="0" w:space="0" w:color="auto"/>
              </w:rPr>
              <w:t xml:space="preserve">End to end event management </w:t>
            </w:r>
          </w:p>
          <w:p w14:paraId="4B9726BE" w14:textId="77777777" w:rsidR="00032595" w:rsidRPr="00FA56AE" w:rsidRDefault="00032595" w:rsidP="00FA56A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88" w:hanging="288"/>
              <w:rPr>
                <w:rFonts w:cs="Arial"/>
                <w:sz w:val="22"/>
                <w:szCs w:val="22"/>
                <w:bdr w:val="none" w:sz="0" w:space="0" w:color="auto"/>
              </w:rPr>
            </w:pPr>
            <w:r w:rsidRPr="00FA56AE">
              <w:rPr>
                <w:rFonts w:cs="Arial"/>
                <w:sz w:val="22"/>
                <w:szCs w:val="22"/>
                <w:bdr w:val="none" w:sz="0" w:space="0" w:color="auto"/>
              </w:rPr>
              <w:t xml:space="preserve">Venue searching, including effective negotiation </w:t>
            </w:r>
          </w:p>
          <w:p w14:paraId="00B62104" w14:textId="77777777" w:rsidR="00032595" w:rsidRPr="00FA56AE" w:rsidRDefault="00032595" w:rsidP="00FA56A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88" w:hanging="288"/>
              <w:rPr>
                <w:rFonts w:cs="Arial"/>
                <w:sz w:val="22"/>
                <w:szCs w:val="22"/>
                <w:bdr w:val="none" w:sz="0" w:space="0" w:color="auto"/>
              </w:rPr>
            </w:pPr>
            <w:r w:rsidRPr="00FA56AE">
              <w:rPr>
                <w:rFonts w:cs="Arial"/>
                <w:sz w:val="22"/>
                <w:szCs w:val="22"/>
                <w:bdr w:val="none" w:sz="0" w:space="0" w:color="auto"/>
              </w:rPr>
              <w:t>Supplier selection and management</w:t>
            </w:r>
          </w:p>
          <w:p w14:paraId="661D4FB2" w14:textId="0F6039E4" w:rsidR="00032595" w:rsidRPr="00FA56AE" w:rsidRDefault="00032595" w:rsidP="00FA56A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88" w:hanging="288"/>
              <w:rPr>
                <w:rFonts w:cs="Arial"/>
                <w:sz w:val="22"/>
                <w:szCs w:val="22"/>
                <w:bdr w:val="none" w:sz="0" w:space="0" w:color="auto"/>
              </w:rPr>
            </w:pPr>
            <w:r w:rsidRPr="00FA56AE">
              <w:rPr>
                <w:rFonts w:cs="Arial"/>
                <w:sz w:val="22"/>
                <w:szCs w:val="22"/>
                <w:bdr w:val="none" w:sz="0" w:space="0" w:color="auto"/>
              </w:rPr>
              <w:t>Liaise with Church Partnership/Public Fundraising teams to ensure invitation strategy is followed accurately and attendee numbers are fulfilled.</w:t>
            </w:r>
          </w:p>
          <w:p w14:paraId="69691C9C" w14:textId="26990B72" w:rsidR="00032595" w:rsidRPr="00FA56AE" w:rsidRDefault="00032595" w:rsidP="00FA56A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88" w:hanging="288"/>
              <w:rPr>
                <w:rFonts w:cs="Arial"/>
                <w:sz w:val="22"/>
                <w:szCs w:val="22"/>
                <w:bdr w:val="none" w:sz="0" w:space="0" w:color="auto"/>
              </w:rPr>
            </w:pPr>
            <w:r w:rsidRPr="00FA56AE">
              <w:rPr>
                <w:rFonts w:cs="Arial"/>
                <w:sz w:val="22"/>
                <w:szCs w:val="22"/>
                <w:bdr w:val="none" w:sz="0" w:space="0" w:color="auto"/>
              </w:rPr>
              <w:t>Liaise with Communications team to ensure promotional material and content for event is followed accurately and on time.</w:t>
            </w:r>
          </w:p>
          <w:p w14:paraId="1C2833CA" w14:textId="77213C56" w:rsidR="00032595" w:rsidRPr="00FA56AE" w:rsidRDefault="00032595" w:rsidP="00FA56A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88" w:hanging="288"/>
              <w:rPr>
                <w:rFonts w:cs="Arial"/>
                <w:sz w:val="22"/>
                <w:szCs w:val="22"/>
                <w:bdr w:val="none" w:sz="0" w:space="0" w:color="auto"/>
              </w:rPr>
            </w:pPr>
            <w:r w:rsidRPr="00FA56AE">
              <w:rPr>
                <w:rFonts w:cs="Arial"/>
                <w:sz w:val="22"/>
                <w:szCs w:val="22"/>
                <w:bdr w:val="none" w:sz="0" w:space="0" w:color="auto"/>
              </w:rPr>
              <w:t xml:space="preserve">Budget management </w:t>
            </w:r>
          </w:p>
          <w:p w14:paraId="6B3B7093" w14:textId="71A8204C" w:rsidR="00352FDE" w:rsidRPr="00665F30" w:rsidRDefault="00032595" w:rsidP="0003259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88" w:hanging="288"/>
              <w:rPr>
                <w:rFonts w:cs="Arial"/>
                <w:sz w:val="22"/>
                <w:szCs w:val="22"/>
                <w:bdr w:val="none" w:sz="0" w:space="0" w:color="auto"/>
              </w:rPr>
            </w:pPr>
            <w:r w:rsidRPr="00FA56AE">
              <w:rPr>
                <w:rFonts w:cs="Arial"/>
                <w:sz w:val="22"/>
                <w:szCs w:val="22"/>
                <w:bdr w:val="none" w:sz="0" w:space="0" w:color="auto"/>
              </w:rPr>
              <w:t>On-site event management including managing suppliers, staff and volunteers</w:t>
            </w:r>
            <w:bookmarkStart w:id="0" w:name="_GoBack"/>
            <w:bookmarkEnd w:id="0"/>
          </w:p>
        </w:tc>
      </w:tr>
      <w:tr w:rsidR="00331E96" w:rsidRPr="007B6860" w14:paraId="4FC58B6F" w14:textId="03320239" w:rsidTr="0058752E">
        <w:trPr>
          <w:trHeight w:val="288"/>
          <w:jc w:val="center"/>
        </w:trPr>
        <w:tc>
          <w:tcPr>
            <w:tcW w:w="4508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57711" w14:textId="6AE1FDFD" w:rsidR="00331E96" w:rsidRPr="00291D48" w:rsidRDefault="00331E96" w:rsidP="00702C91">
            <w:pPr>
              <w:pStyle w:val="Body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>Soft Skills</w:t>
            </w:r>
          </w:p>
        </w:tc>
        <w:tc>
          <w:tcPr>
            <w:tcW w:w="450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8BE7C6" w14:textId="7960B96F" w:rsidR="00331E96" w:rsidRPr="00291D48" w:rsidRDefault="00331E96" w:rsidP="00331E96">
            <w:pPr>
              <w:pStyle w:val="Body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Technical Skills</w:t>
            </w:r>
          </w:p>
        </w:tc>
      </w:tr>
      <w:tr w:rsidR="00331E96" w:rsidRPr="007B6860" w14:paraId="68B1B505" w14:textId="238BCE31" w:rsidTr="0058752E">
        <w:trPr>
          <w:trHeight w:val="288"/>
          <w:jc w:val="center"/>
        </w:trPr>
        <w:tc>
          <w:tcPr>
            <w:tcW w:w="450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64647" w14:textId="261FCF63" w:rsidR="00331E96" w:rsidRPr="00331E96" w:rsidRDefault="007F2707" w:rsidP="0013251F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Creative problem solving</w:t>
            </w:r>
          </w:p>
          <w:p w14:paraId="520314B1" w14:textId="3F8B2FF6" w:rsidR="00331E96" w:rsidRDefault="007F2707" w:rsidP="0013251F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Ability to work under pressure &amp; time management</w:t>
            </w:r>
          </w:p>
          <w:p w14:paraId="59BBD4D8" w14:textId="17BC3673" w:rsidR="007F2707" w:rsidRDefault="007F2707" w:rsidP="0013251F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Teamwork</w:t>
            </w:r>
          </w:p>
          <w:p w14:paraId="2A8191C0" w14:textId="0CD751BE" w:rsidR="007F2707" w:rsidRDefault="007F2707" w:rsidP="0013251F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Negotiation &amp; conflict resolution</w:t>
            </w:r>
          </w:p>
          <w:p w14:paraId="3B67A377" w14:textId="7A5CB8FD" w:rsidR="007F2707" w:rsidRDefault="007F2707" w:rsidP="0013251F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Decisiveness</w:t>
            </w:r>
          </w:p>
          <w:p w14:paraId="301415DE" w14:textId="138682BD" w:rsidR="007F2707" w:rsidRDefault="007F2707" w:rsidP="0013251F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Flexibility</w:t>
            </w:r>
          </w:p>
          <w:p w14:paraId="2A525771" w14:textId="576DE21A" w:rsidR="007F2707" w:rsidRPr="00331E96" w:rsidRDefault="007F2707" w:rsidP="0013251F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Leadership</w:t>
            </w:r>
          </w:p>
          <w:p w14:paraId="5B3DB0BA" w14:textId="0058BB00" w:rsidR="00331E96" w:rsidRPr="00331E96" w:rsidRDefault="00331E96" w:rsidP="005B45ED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</w:p>
        </w:tc>
        <w:tc>
          <w:tcPr>
            <w:tcW w:w="4508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14:paraId="1260CB1B" w14:textId="27621129" w:rsidR="00331E96" w:rsidRPr="00331E96" w:rsidRDefault="007F2707" w:rsidP="0013251F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Project management</w:t>
            </w:r>
          </w:p>
          <w:p w14:paraId="349B958A" w14:textId="0AEDD66D" w:rsidR="00331E96" w:rsidRPr="00331E96" w:rsidRDefault="007F2707" w:rsidP="0013251F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Administration</w:t>
            </w:r>
          </w:p>
          <w:p w14:paraId="457202FF" w14:textId="7E85899A" w:rsidR="00331E96" w:rsidRPr="00331E96" w:rsidRDefault="00331E96" w:rsidP="005B45ED">
            <w:pPr>
              <w:pStyle w:val="Body"/>
              <w:spacing w:after="0" w:line="240" w:lineRule="auto"/>
              <w:ind w:left="360"/>
              <w:rPr>
                <w:rFonts w:cs="Arial"/>
                <w:lang w:val="en-GB"/>
              </w:rPr>
            </w:pPr>
          </w:p>
        </w:tc>
      </w:tr>
      <w:tr w:rsidR="00BC0EC9" w:rsidRPr="002748B6" w14:paraId="6A5E325E" w14:textId="77777777" w:rsidTr="002748B6">
        <w:trPr>
          <w:trHeight w:val="288"/>
          <w:jc w:val="center"/>
        </w:trPr>
        <w:tc>
          <w:tcPr>
            <w:tcW w:w="9016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7EC6" w14:textId="04EC2A41" w:rsidR="00BC0EC9" w:rsidRPr="002748B6" w:rsidRDefault="00AF0A35" w:rsidP="00702C91">
            <w:pPr>
              <w:pStyle w:val="Body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Experience &amp; Education</w:t>
            </w:r>
          </w:p>
        </w:tc>
      </w:tr>
      <w:tr w:rsidR="0013251F" w:rsidRPr="007B6860" w14:paraId="73EF3B70" w14:textId="77777777" w:rsidTr="00523521">
        <w:trPr>
          <w:trHeight w:val="288"/>
          <w:jc w:val="center"/>
        </w:trPr>
        <w:tc>
          <w:tcPr>
            <w:tcW w:w="9016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F2215" w14:textId="69BDCD4F" w:rsidR="0013251F" w:rsidRPr="007B6860" w:rsidRDefault="007F2707" w:rsidP="0013251F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Degree – (Event management degree desirable)</w:t>
            </w:r>
          </w:p>
          <w:p w14:paraId="668769B5" w14:textId="00B5C924" w:rsidR="0013251F" w:rsidRPr="007F2707" w:rsidRDefault="007F2707" w:rsidP="007F2707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lang w:val="en-GB"/>
              </w:rPr>
              <w:t>2 years’ experience in an events/project management role</w:t>
            </w:r>
          </w:p>
        </w:tc>
      </w:tr>
    </w:tbl>
    <w:p w14:paraId="2072D670" w14:textId="77777777" w:rsidR="00CA4005" w:rsidRPr="007B6860" w:rsidRDefault="00CA4005" w:rsidP="00F117F7">
      <w:pPr>
        <w:pStyle w:val="Body"/>
        <w:widowControl w:val="0"/>
        <w:spacing w:line="240" w:lineRule="auto"/>
        <w:rPr>
          <w:rFonts w:cs="Arial"/>
          <w:lang w:val="en-GB"/>
        </w:rPr>
      </w:pPr>
    </w:p>
    <w:sectPr w:rsidR="00CA4005" w:rsidRPr="007B6860" w:rsidSect="007E620F">
      <w:headerReference w:type="default" r:id="rId11"/>
      <w:footerReference w:type="default" r:id="rId12"/>
      <w:pgSz w:w="11900" w:h="16840"/>
      <w:pgMar w:top="864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D26CF" w14:textId="77777777" w:rsidR="004F5150" w:rsidRDefault="004F5150">
      <w:r>
        <w:separator/>
      </w:r>
    </w:p>
  </w:endnote>
  <w:endnote w:type="continuationSeparator" w:id="0">
    <w:p w14:paraId="58146352" w14:textId="77777777" w:rsidR="004F5150" w:rsidRDefault="004F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815AF" w14:textId="452BBFCC" w:rsidR="00CA4005" w:rsidRPr="00361ECC" w:rsidRDefault="005823DF">
    <w:pPr>
      <w:pStyle w:val="Footer"/>
      <w:tabs>
        <w:tab w:val="clear" w:pos="9026"/>
        <w:tab w:val="right" w:pos="9000"/>
      </w:tabs>
      <w:jc w:val="center"/>
      <w:rPr>
        <w:rFonts w:cs="Arial"/>
        <w:sz w:val="18"/>
        <w:szCs w:val="18"/>
      </w:rPr>
    </w:pPr>
    <w:r w:rsidRPr="00361ECC">
      <w:rPr>
        <w:rFonts w:cs="Arial"/>
        <w:sz w:val="18"/>
        <w:szCs w:val="18"/>
      </w:rPr>
      <w:fldChar w:fldCharType="begin"/>
    </w:r>
    <w:r w:rsidRPr="00361ECC">
      <w:rPr>
        <w:rFonts w:cs="Arial"/>
        <w:sz w:val="18"/>
        <w:szCs w:val="18"/>
      </w:rPr>
      <w:instrText xml:space="preserve"> PAGE </w:instrText>
    </w:r>
    <w:r w:rsidRPr="00361ECC">
      <w:rPr>
        <w:rFonts w:cs="Arial"/>
        <w:sz w:val="18"/>
        <w:szCs w:val="18"/>
      </w:rPr>
      <w:fldChar w:fldCharType="separate"/>
    </w:r>
    <w:r w:rsidR="00665F30">
      <w:rPr>
        <w:rFonts w:cs="Arial"/>
        <w:noProof/>
        <w:sz w:val="18"/>
        <w:szCs w:val="18"/>
      </w:rPr>
      <w:t>1</w:t>
    </w:r>
    <w:r w:rsidRPr="00361ECC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F45C3" w14:textId="77777777" w:rsidR="004F5150" w:rsidRDefault="004F5150">
      <w:r>
        <w:separator/>
      </w:r>
    </w:p>
  </w:footnote>
  <w:footnote w:type="continuationSeparator" w:id="0">
    <w:p w14:paraId="6835937E" w14:textId="77777777" w:rsidR="004F5150" w:rsidRDefault="004F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01731" w14:textId="77777777" w:rsidR="00CA4005" w:rsidRDefault="005823DF" w:rsidP="00D94DC2">
    <w:pPr>
      <w:pStyle w:val="Header"/>
      <w:tabs>
        <w:tab w:val="clear" w:pos="9026"/>
        <w:tab w:val="right" w:pos="9000"/>
      </w:tabs>
      <w:jc w:val="right"/>
    </w:pPr>
    <w:r>
      <w:rPr>
        <w:noProof/>
        <w:lang w:val="en-GB"/>
      </w:rPr>
      <w:drawing>
        <wp:inline distT="0" distB="0" distL="0" distR="0" wp14:anchorId="4DF90395" wp14:editId="4DF90396">
          <wp:extent cx="2259435" cy="6096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Mally\Desktop\Library\Logos\HFJFul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150" cy="613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2A4"/>
    <w:multiLevelType w:val="hybridMultilevel"/>
    <w:tmpl w:val="7F36D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6561E"/>
    <w:multiLevelType w:val="hybridMultilevel"/>
    <w:tmpl w:val="0B40D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F1022"/>
    <w:multiLevelType w:val="hybridMultilevel"/>
    <w:tmpl w:val="3034A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703D8"/>
    <w:multiLevelType w:val="hybridMultilevel"/>
    <w:tmpl w:val="642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125"/>
    <w:multiLevelType w:val="hybridMultilevel"/>
    <w:tmpl w:val="08226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10803"/>
    <w:multiLevelType w:val="hybridMultilevel"/>
    <w:tmpl w:val="5F1AB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E56D0C"/>
    <w:multiLevelType w:val="hybridMultilevel"/>
    <w:tmpl w:val="8924B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73196"/>
    <w:multiLevelType w:val="hybridMultilevel"/>
    <w:tmpl w:val="2AD46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5771C"/>
    <w:multiLevelType w:val="hybridMultilevel"/>
    <w:tmpl w:val="6F1285DC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3D21B1"/>
    <w:multiLevelType w:val="multilevel"/>
    <w:tmpl w:val="874AC01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93E3C84"/>
    <w:multiLevelType w:val="hybridMultilevel"/>
    <w:tmpl w:val="95EC0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50465C"/>
    <w:multiLevelType w:val="hybridMultilevel"/>
    <w:tmpl w:val="DA9C52CE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710649"/>
    <w:multiLevelType w:val="multilevel"/>
    <w:tmpl w:val="AFEEB30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03"/>
    <w:rsid w:val="00015D08"/>
    <w:rsid w:val="00032595"/>
    <w:rsid w:val="0003315F"/>
    <w:rsid w:val="00041F91"/>
    <w:rsid w:val="00071E00"/>
    <w:rsid w:val="00094AF5"/>
    <w:rsid w:val="000D59DE"/>
    <w:rsid w:val="000E6653"/>
    <w:rsid w:val="000F0121"/>
    <w:rsid w:val="0013251F"/>
    <w:rsid w:val="00160962"/>
    <w:rsid w:val="001666A7"/>
    <w:rsid w:val="001808DC"/>
    <w:rsid w:val="001B2BB1"/>
    <w:rsid w:val="001B66F8"/>
    <w:rsid w:val="001F0403"/>
    <w:rsid w:val="00204F08"/>
    <w:rsid w:val="00271AF6"/>
    <w:rsid w:val="002748B6"/>
    <w:rsid w:val="00274F6E"/>
    <w:rsid w:val="00282368"/>
    <w:rsid w:val="002877D9"/>
    <w:rsid w:val="00291D48"/>
    <w:rsid w:val="00292BE2"/>
    <w:rsid w:val="002B2509"/>
    <w:rsid w:val="002B7E15"/>
    <w:rsid w:val="002C6D08"/>
    <w:rsid w:val="002E032E"/>
    <w:rsid w:val="002E4B0F"/>
    <w:rsid w:val="00302FDF"/>
    <w:rsid w:val="0031735B"/>
    <w:rsid w:val="00317E58"/>
    <w:rsid w:val="00331E96"/>
    <w:rsid w:val="0034243A"/>
    <w:rsid w:val="00352FDE"/>
    <w:rsid w:val="00361ECC"/>
    <w:rsid w:val="00382D64"/>
    <w:rsid w:val="0039131F"/>
    <w:rsid w:val="003A273F"/>
    <w:rsid w:val="003E3D14"/>
    <w:rsid w:val="00405E76"/>
    <w:rsid w:val="004307E9"/>
    <w:rsid w:val="00445692"/>
    <w:rsid w:val="00446984"/>
    <w:rsid w:val="004729D7"/>
    <w:rsid w:val="00481F1B"/>
    <w:rsid w:val="0048551A"/>
    <w:rsid w:val="004A003B"/>
    <w:rsid w:val="004B3335"/>
    <w:rsid w:val="004B4A03"/>
    <w:rsid w:val="004B5378"/>
    <w:rsid w:val="004C37F3"/>
    <w:rsid w:val="004D0CE5"/>
    <w:rsid w:val="004E2859"/>
    <w:rsid w:val="004F5150"/>
    <w:rsid w:val="00513FD0"/>
    <w:rsid w:val="00537438"/>
    <w:rsid w:val="005374ED"/>
    <w:rsid w:val="00540126"/>
    <w:rsid w:val="00540D04"/>
    <w:rsid w:val="00547945"/>
    <w:rsid w:val="005823DF"/>
    <w:rsid w:val="0058752E"/>
    <w:rsid w:val="005B45ED"/>
    <w:rsid w:val="005D434C"/>
    <w:rsid w:val="005E1845"/>
    <w:rsid w:val="006070B6"/>
    <w:rsid w:val="00613C0B"/>
    <w:rsid w:val="006364F5"/>
    <w:rsid w:val="00637162"/>
    <w:rsid w:val="00665F30"/>
    <w:rsid w:val="0067619E"/>
    <w:rsid w:val="006814F9"/>
    <w:rsid w:val="006A2B91"/>
    <w:rsid w:val="006B2981"/>
    <w:rsid w:val="006C40F9"/>
    <w:rsid w:val="006C72D6"/>
    <w:rsid w:val="006F2616"/>
    <w:rsid w:val="00701E04"/>
    <w:rsid w:val="00702C91"/>
    <w:rsid w:val="00715739"/>
    <w:rsid w:val="00732129"/>
    <w:rsid w:val="007416BD"/>
    <w:rsid w:val="00756C17"/>
    <w:rsid w:val="00776FFE"/>
    <w:rsid w:val="007836DD"/>
    <w:rsid w:val="007A28BE"/>
    <w:rsid w:val="007B6860"/>
    <w:rsid w:val="007C52FD"/>
    <w:rsid w:val="007D2085"/>
    <w:rsid w:val="007E4625"/>
    <w:rsid w:val="007E620F"/>
    <w:rsid w:val="007F2707"/>
    <w:rsid w:val="008033BC"/>
    <w:rsid w:val="0081274B"/>
    <w:rsid w:val="008372B4"/>
    <w:rsid w:val="00841BB1"/>
    <w:rsid w:val="0084490A"/>
    <w:rsid w:val="0087287D"/>
    <w:rsid w:val="008950CE"/>
    <w:rsid w:val="008A75D0"/>
    <w:rsid w:val="008B1AD2"/>
    <w:rsid w:val="008B4EB8"/>
    <w:rsid w:val="008C1833"/>
    <w:rsid w:val="009046E3"/>
    <w:rsid w:val="009117FD"/>
    <w:rsid w:val="00952C86"/>
    <w:rsid w:val="00975C5C"/>
    <w:rsid w:val="009900D0"/>
    <w:rsid w:val="00993FE8"/>
    <w:rsid w:val="009C05D8"/>
    <w:rsid w:val="00A41F2B"/>
    <w:rsid w:val="00A45F81"/>
    <w:rsid w:val="00A6442E"/>
    <w:rsid w:val="00A74253"/>
    <w:rsid w:val="00A930FC"/>
    <w:rsid w:val="00AB3A66"/>
    <w:rsid w:val="00AF0A35"/>
    <w:rsid w:val="00B0221B"/>
    <w:rsid w:val="00B16481"/>
    <w:rsid w:val="00B27E4C"/>
    <w:rsid w:val="00B443C9"/>
    <w:rsid w:val="00B63664"/>
    <w:rsid w:val="00B86C22"/>
    <w:rsid w:val="00BB0320"/>
    <w:rsid w:val="00BB2D54"/>
    <w:rsid w:val="00BB70A4"/>
    <w:rsid w:val="00BC0EC9"/>
    <w:rsid w:val="00BC6AB0"/>
    <w:rsid w:val="00BF2131"/>
    <w:rsid w:val="00C769E6"/>
    <w:rsid w:val="00CA4005"/>
    <w:rsid w:val="00D10DE7"/>
    <w:rsid w:val="00D129EE"/>
    <w:rsid w:val="00D94DC2"/>
    <w:rsid w:val="00DB5D71"/>
    <w:rsid w:val="00DE1797"/>
    <w:rsid w:val="00DF114D"/>
    <w:rsid w:val="00DF1B7C"/>
    <w:rsid w:val="00E01BF2"/>
    <w:rsid w:val="00E06B65"/>
    <w:rsid w:val="00E14FA2"/>
    <w:rsid w:val="00E36157"/>
    <w:rsid w:val="00E370F9"/>
    <w:rsid w:val="00E40511"/>
    <w:rsid w:val="00E4387C"/>
    <w:rsid w:val="00E628A7"/>
    <w:rsid w:val="00E70DDA"/>
    <w:rsid w:val="00EA2F3A"/>
    <w:rsid w:val="00EA52F6"/>
    <w:rsid w:val="00EB6070"/>
    <w:rsid w:val="00ED4E64"/>
    <w:rsid w:val="00F027FA"/>
    <w:rsid w:val="00F04588"/>
    <w:rsid w:val="00F117F7"/>
    <w:rsid w:val="00F12D78"/>
    <w:rsid w:val="00F315BB"/>
    <w:rsid w:val="00F351C2"/>
    <w:rsid w:val="00F4138C"/>
    <w:rsid w:val="00F507C3"/>
    <w:rsid w:val="00F51EAC"/>
    <w:rsid w:val="00FA56AE"/>
    <w:rsid w:val="00FC0886"/>
    <w:rsid w:val="00FC17F5"/>
    <w:rsid w:val="00FC3EB5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F9034F"/>
  <w15:docId w15:val="{9C9400C8-AE86-4AF7-93EE-0F3A98E3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bCs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sz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tabs>
        <w:tab w:val="left" w:pos="284"/>
      </w:tabs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paragraph" w:styleId="BalloonText">
    <w:name w:val="Balloon Text"/>
    <w:basedOn w:val="Normal"/>
    <w:link w:val="BalloonTextChar"/>
    <w:uiPriority w:val="99"/>
    <w:semiHidden/>
    <w:unhideWhenUsed/>
    <w:rsid w:val="0063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F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D08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015D08"/>
    <w:rPr>
      <w:rFonts w:eastAsia="Times New Roman"/>
      <w:b/>
      <w:bCs/>
      <w:sz w:val="32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54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Hewitt\OneDrive%20-%20Hope%20for%20Justice\Job%20Description%20(1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797C178F11F4F9A934963A1AAEE54" ma:contentTypeVersion="4" ma:contentTypeDescription="Create a new document." ma:contentTypeScope="" ma:versionID="f5040b3e60fd0bfdd246695a35a884c0">
  <xsd:schema xmlns:xsd="http://www.w3.org/2001/XMLSchema" xmlns:xs="http://www.w3.org/2001/XMLSchema" xmlns:p="http://schemas.microsoft.com/office/2006/metadata/properties" xmlns:ns2="535ebb5a-96e2-400c-8d48-5c55a627a7b9" xmlns:ns3="f6e4c945-6aa9-42f8-8425-abc5e42cce68" targetNamespace="http://schemas.microsoft.com/office/2006/metadata/properties" ma:root="true" ma:fieldsID="c33a378b7911aa2a27c5d65867c6f0b5" ns2:_="" ns3:_="">
    <xsd:import namespace="535ebb5a-96e2-400c-8d48-5c55a627a7b9"/>
    <xsd:import namespace="f6e4c945-6aa9-42f8-8425-abc5e42cc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ebb5a-96e2-400c-8d48-5c55a627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4c945-6aa9-42f8-8425-abc5e42cc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A333-A940-4996-AFAB-FA02E319C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ebb5a-96e2-400c-8d48-5c55a627a7b9"/>
    <ds:schemaRef ds:uri="f6e4c945-6aa9-42f8-8425-abc5e42cc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8CE08-D617-485B-9AFE-C72FE461A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FAA5F-8393-4311-8495-0E51AADCE702}">
  <ds:schemaRefs>
    <ds:schemaRef ds:uri="http://purl.org/dc/terms/"/>
    <ds:schemaRef ds:uri="f6e4c945-6aa9-42f8-8425-abc5e42cce6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35ebb5a-96e2-400c-8d48-5c55a627a7b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1FAE66-3743-4FB7-A8E4-3F3F2960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(1).dotx</Template>
  <TotalTime>1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Hewitt</dc:creator>
  <cp:lastModifiedBy>Adam Hewitt</cp:lastModifiedBy>
  <cp:revision>2</cp:revision>
  <cp:lastPrinted>2019-03-01T12:06:00Z</cp:lastPrinted>
  <dcterms:created xsi:type="dcterms:W3CDTF">2019-03-06T16:55:00Z</dcterms:created>
  <dcterms:modified xsi:type="dcterms:W3CDTF">2019-03-06T16:55:00Z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0x0101004D9797C178F11F4F9A934963A1AAEE54</vt:lpwstr>
  </property>
</Properties>
</file>